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6030E1">
        <w:tc>
          <w:tcPr>
            <w:tcW w:w="3828" w:type="dxa"/>
          </w:tcPr>
          <w:p w14:paraId="4110C3C7" w14:textId="37081895" w:rsidR="00E80448" w:rsidRPr="00B83B7B" w:rsidRDefault="00B83B7B" w:rsidP="00104FD1">
            <w:pPr>
              <w:spacing w:line="264" w:lineRule="auto"/>
              <w:ind w:firstLine="0"/>
              <w:jc w:val="center"/>
              <w:rPr>
                <w:b/>
                <w:sz w:val="24"/>
                <w:szCs w:val="24"/>
              </w:rPr>
            </w:pPr>
            <w:r w:rsidRPr="00B83B7B">
              <w:rPr>
                <w:b/>
                <w:sz w:val="24"/>
                <w:szCs w:val="24"/>
              </w:rPr>
              <w:t>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3DB09A04" w:rsidR="00E80448" w:rsidRDefault="00B83B7B" w:rsidP="00104FD1">
            <w:pPr>
              <w:spacing w:line="264" w:lineRule="auto"/>
              <w:ind w:firstLine="0"/>
              <w:jc w:val="center"/>
              <w:rPr>
                <w:sz w:val="26"/>
                <w:szCs w:val="26"/>
              </w:rPr>
            </w:pPr>
            <w:r w:rsidRPr="00B83B7B">
              <w:rPr>
                <w:sz w:val="26"/>
                <w:szCs w:val="26"/>
              </w:rPr>
              <w:t xml:space="preserve">Số: </w:t>
            </w:r>
            <w:r w:rsidR="007363B1" w:rsidRPr="007363B1">
              <w:rPr>
                <w:sz w:val="26"/>
                <w:szCs w:val="26"/>
              </w:rPr>
              <w:t>88/TANDTC-PC</w:t>
            </w:r>
          </w:p>
          <w:p w14:paraId="6AF1C51D" w14:textId="77777777" w:rsidR="007363B1" w:rsidRDefault="007363B1" w:rsidP="00B17B54">
            <w:pPr>
              <w:spacing w:line="264" w:lineRule="auto"/>
              <w:ind w:firstLine="0"/>
              <w:jc w:val="center"/>
              <w:rPr>
                <w:i/>
                <w:sz w:val="22"/>
                <w:szCs w:val="22"/>
              </w:rPr>
            </w:pPr>
            <w:r w:rsidRPr="007363B1">
              <w:rPr>
                <w:i/>
                <w:sz w:val="22"/>
                <w:szCs w:val="22"/>
              </w:rPr>
              <w:t xml:space="preserve">V/v: triển khai thực hiện mô hình </w:t>
            </w:r>
          </w:p>
          <w:p w14:paraId="79A2DC46" w14:textId="5823E265" w:rsidR="00B44C70" w:rsidRPr="00B83B7B" w:rsidRDefault="007363B1" w:rsidP="00B17B54">
            <w:pPr>
              <w:spacing w:line="264" w:lineRule="auto"/>
              <w:ind w:firstLine="0"/>
              <w:jc w:val="center"/>
              <w:rPr>
                <w:i/>
                <w:sz w:val="22"/>
                <w:szCs w:val="22"/>
              </w:rPr>
            </w:pPr>
            <w:r w:rsidRPr="007363B1">
              <w:rPr>
                <w:i/>
                <w:sz w:val="22"/>
                <w:szCs w:val="22"/>
              </w:rPr>
              <w:t>phòng xử án</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20A6CC3A" w:rsidR="00E80448" w:rsidRPr="000C1759" w:rsidRDefault="007363B1" w:rsidP="00B17B54">
            <w:pPr>
              <w:spacing w:line="264" w:lineRule="auto"/>
              <w:ind w:firstLine="0"/>
              <w:jc w:val="right"/>
              <w:rPr>
                <w:i/>
                <w:sz w:val="26"/>
                <w:szCs w:val="26"/>
              </w:rPr>
            </w:pPr>
            <w:r w:rsidRPr="007363B1">
              <w:rPr>
                <w:i/>
                <w:sz w:val="26"/>
                <w:szCs w:val="26"/>
              </w:rPr>
              <w:t>Hà Nội, ngày 01 tháng 04 năm 2016</w:t>
            </w:r>
          </w:p>
        </w:tc>
      </w:tr>
    </w:tbl>
    <w:p w14:paraId="4E5115EF" w14:textId="77777777" w:rsidR="00E80448" w:rsidRDefault="00E80448" w:rsidP="00104FD1">
      <w:pPr>
        <w:spacing w:line="264" w:lineRule="auto"/>
        <w:ind w:firstLine="0"/>
        <w:rPr>
          <w:sz w:val="26"/>
          <w:szCs w:val="26"/>
        </w:rPr>
      </w:pPr>
    </w:p>
    <w:p w14:paraId="0A483421" w14:textId="47B0129A" w:rsidR="005C15E8" w:rsidRDefault="00DD6482" w:rsidP="00DD6482">
      <w:pPr>
        <w:spacing w:line="288" w:lineRule="auto"/>
        <w:jc w:val="center"/>
        <w:rPr>
          <w:sz w:val="26"/>
          <w:szCs w:val="26"/>
        </w:rPr>
      </w:pPr>
      <w:r w:rsidRPr="00DD6482">
        <w:rPr>
          <w:sz w:val="26"/>
          <w:szCs w:val="26"/>
        </w:rPr>
        <w:t xml:space="preserve">Kính gửi: </w:t>
      </w:r>
      <w:r w:rsidR="007363B1" w:rsidRPr="007363B1">
        <w:rPr>
          <w:sz w:val="26"/>
          <w:szCs w:val="26"/>
        </w:rPr>
        <w:t>Tòa án nhân dân và Tòa án quân sự các cấp</w:t>
      </w:r>
    </w:p>
    <w:p w14:paraId="45DD57CE" w14:textId="77777777" w:rsidR="005C15E8" w:rsidRDefault="005C15E8" w:rsidP="0026502F">
      <w:pPr>
        <w:spacing w:line="264" w:lineRule="auto"/>
        <w:rPr>
          <w:sz w:val="26"/>
          <w:szCs w:val="26"/>
        </w:rPr>
      </w:pPr>
    </w:p>
    <w:p w14:paraId="113E5EE6" w14:textId="37FD766A" w:rsidR="007363B1" w:rsidRPr="007363B1" w:rsidRDefault="007363B1" w:rsidP="007363B1">
      <w:pPr>
        <w:spacing w:line="312" w:lineRule="auto"/>
        <w:rPr>
          <w:sz w:val="26"/>
          <w:szCs w:val="26"/>
        </w:rPr>
      </w:pPr>
      <w:r w:rsidRPr="007363B1">
        <w:rPr>
          <w:sz w:val="26"/>
          <w:szCs w:val="26"/>
        </w:rPr>
        <w:t>Ngày 27-11-2015, tại kỳ họp thứ 10, Quốc hội khóa XIII đã thông qua Bộ luật tố tụng hình sự năm 2015 nhằm thể chế hóa các định hướng, quan Điểm của Đảng về cải cách tư pháp; cụ thể hóa các quy định của Hiến pháp năm 2013, trong đó có quy định về “</w:t>
      </w:r>
      <w:r w:rsidRPr="00563286">
        <w:rPr>
          <w:i/>
          <w:sz w:val="26"/>
          <w:szCs w:val="26"/>
        </w:rPr>
        <w:t xml:space="preserve">Nguyên tắc tranh </w:t>
      </w:r>
      <w:r w:rsidR="002A50BF" w:rsidRPr="00563286">
        <w:rPr>
          <w:i/>
          <w:sz w:val="26"/>
          <w:szCs w:val="26"/>
        </w:rPr>
        <w:t>tụng trong xét xử được bảo đảm</w:t>
      </w:r>
      <w:r w:rsidR="002A50BF">
        <w:rPr>
          <w:sz w:val="26"/>
          <w:szCs w:val="26"/>
        </w:rPr>
        <w:t>”</w:t>
      </w:r>
      <w:r w:rsidR="002A50BF">
        <w:rPr>
          <w:rStyle w:val="FootnoteReference"/>
          <w:sz w:val="26"/>
          <w:szCs w:val="26"/>
        </w:rPr>
        <w:footnoteReference w:id="1"/>
      </w:r>
      <w:r w:rsidRPr="007363B1">
        <w:rPr>
          <w:sz w:val="26"/>
          <w:szCs w:val="26"/>
        </w:rPr>
        <w:t>, “</w:t>
      </w:r>
      <w:r w:rsidRPr="00563286">
        <w:rPr>
          <w:i/>
          <w:sz w:val="26"/>
          <w:szCs w:val="26"/>
        </w:rPr>
        <w:t xml:space="preserve">Quyền bào chữa của bị can, bị cáo, quyền bảo vệ lợi ích hợp </w:t>
      </w:r>
      <w:r w:rsidR="002A50BF" w:rsidRPr="00563286">
        <w:rPr>
          <w:i/>
          <w:sz w:val="26"/>
          <w:szCs w:val="26"/>
        </w:rPr>
        <w:t>pháp của đương sự được bảo đảm</w:t>
      </w:r>
      <w:r w:rsidR="002A50BF">
        <w:rPr>
          <w:sz w:val="26"/>
          <w:szCs w:val="26"/>
        </w:rPr>
        <w:t>”</w:t>
      </w:r>
      <w:r w:rsidR="002A50BF">
        <w:rPr>
          <w:rStyle w:val="FootnoteReference"/>
          <w:sz w:val="26"/>
          <w:szCs w:val="26"/>
        </w:rPr>
        <w:footnoteReference w:id="2"/>
      </w:r>
      <w:r w:rsidRPr="007363B1">
        <w:rPr>
          <w:sz w:val="26"/>
          <w:szCs w:val="26"/>
        </w:rPr>
        <w:t>.</w:t>
      </w:r>
    </w:p>
    <w:p w14:paraId="07C62B5C" w14:textId="4B09497B" w:rsidR="007363B1" w:rsidRPr="007363B1" w:rsidRDefault="007363B1" w:rsidP="002A50BF">
      <w:pPr>
        <w:spacing w:line="312" w:lineRule="auto"/>
        <w:rPr>
          <w:sz w:val="26"/>
          <w:szCs w:val="26"/>
        </w:rPr>
      </w:pPr>
      <w:r w:rsidRPr="007363B1">
        <w:rPr>
          <w:sz w:val="26"/>
          <w:szCs w:val="26"/>
        </w:rPr>
        <w:t>Theo quy định tại Điều 257 Bộ luậ</w:t>
      </w:r>
      <w:r w:rsidR="002A50BF">
        <w:rPr>
          <w:sz w:val="26"/>
          <w:szCs w:val="26"/>
        </w:rPr>
        <w:t>t tố tụng hình sự năm 2015 thì:</w:t>
      </w:r>
    </w:p>
    <w:p w14:paraId="5D6810ED" w14:textId="593D3E3E" w:rsidR="007363B1" w:rsidRPr="00563286" w:rsidRDefault="007363B1" w:rsidP="002A50BF">
      <w:pPr>
        <w:spacing w:line="312" w:lineRule="auto"/>
        <w:rPr>
          <w:i/>
          <w:sz w:val="26"/>
          <w:szCs w:val="26"/>
        </w:rPr>
      </w:pPr>
      <w:r w:rsidRPr="00563286">
        <w:rPr>
          <w:i/>
          <w:sz w:val="26"/>
          <w:szCs w:val="26"/>
        </w:rPr>
        <w:t>“1. Phòng xử án phải được bố trí thể hiện sự trang nghiêm, an toàn, bảo đảm sự bình đẳng giữa người thực hành quyền công tố v</w:t>
      </w:r>
      <w:r w:rsidR="002A50BF" w:rsidRPr="00563286">
        <w:rPr>
          <w:i/>
          <w:sz w:val="26"/>
          <w:szCs w:val="26"/>
        </w:rPr>
        <w:t>à luật sư, người bào chữa khác.</w:t>
      </w:r>
    </w:p>
    <w:p w14:paraId="46FDA05D" w14:textId="48282320" w:rsidR="007363B1" w:rsidRPr="00563286" w:rsidRDefault="007363B1" w:rsidP="002A50BF">
      <w:pPr>
        <w:spacing w:line="312" w:lineRule="auto"/>
        <w:rPr>
          <w:i/>
          <w:sz w:val="26"/>
          <w:szCs w:val="26"/>
        </w:rPr>
      </w:pPr>
      <w:r w:rsidRPr="00563286">
        <w:rPr>
          <w:i/>
          <w:sz w:val="26"/>
          <w:szCs w:val="26"/>
        </w:rPr>
        <w:t>2. Chánh án Tòa án nhân dân tối c</w:t>
      </w:r>
      <w:r w:rsidR="002A50BF" w:rsidRPr="00563286">
        <w:rPr>
          <w:i/>
          <w:sz w:val="26"/>
          <w:szCs w:val="26"/>
        </w:rPr>
        <w:t>ao quy định chi Tiết Điều này”.</w:t>
      </w:r>
    </w:p>
    <w:p w14:paraId="4AEFA5AD" w14:textId="76238A1B" w:rsidR="007363B1" w:rsidRPr="007363B1" w:rsidRDefault="007363B1" w:rsidP="002A50BF">
      <w:pPr>
        <w:spacing w:line="312" w:lineRule="auto"/>
        <w:rPr>
          <w:sz w:val="26"/>
          <w:szCs w:val="26"/>
        </w:rPr>
      </w:pPr>
      <w:r w:rsidRPr="007363B1">
        <w:rPr>
          <w:sz w:val="26"/>
          <w:szCs w:val="26"/>
        </w:rPr>
        <w:t xml:space="preserve">Đối với việc xét xử người dưới 18 tuổi (người chưa thành niên), Khoản 4 Điều 423 Bộ luật tố tụng hình sự năm 2015 quy định: </w:t>
      </w:r>
      <w:r w:rsidRPr="00563286">
        <w:rPr>
          <w:i/>
          <w:sz w:val="26"/>
          <w:szCs w:val="26"/>
        </w:rPr>
        <w:t>“Phòng xử án được bố trí thân thiện, p</w:t>
      </w:r>
      <w:r w:rsidR="002A50BF" w:rsidRPr="00563286">
        <w:rPr>
          <w:i/>
          <w:sz w:val="26"/>
          <w:szCs w:val="26"/>
        </w:rPr>
        <w:t>hù hợp với người dưới 18 tuổi”.</w:t>
      </w:r>
    </w:p>
    <w:p w14:paraId="162ABD2A" w14:textId="6AFE4FC9" w:rsidR="007363B1" w:rsidRPr="007363B1" w:rsidRDefault="007363B1" w:rsidP="002A50BF">
      <w:pPr>
        <w:spacing w:line="312" w:lineRule="auto"/>
        <w:rPr>
          <w:sz w:val="26"/>
          <w:szCs w:val="26"/>
        </w:rPr>
      </w:pPr>
      <w:r w:rsidRPr="007363B1">
        <w:rPr>
          <w:sz w:val="26"/>
          <w:szCs w:val="26"/>
        </w:rPr>
        <w:t>Nhằm thực hiện có hiệu quả các quy định nêu trên, trong thời gian vừa qua, Tòa án nhân dân tối cao đã tích cực triển khai việc nghiên cứu, xây dựng mô hình Phòng xử án đối với vụ án hình sự thông thường (Phụ lục 1 gửi kèm theo) và mô hình Phòng xử án đối với vụ án hình sự người dưới 18</w:t>
      </w:r>
      <w:r w:rsidR="002A50BF">
        <w:rPr>
          <w:sz w:val="26"/>
          <w:szCs w:val="26"/>
        </w:rPr>
        <w:t xml:space="preserve"> tuổi (Phụ lục 2 gửi kèm theo).</w:t>
      </w:r>
    </w:p>
    <w:p w14:paraId="3F193815" w14:textId="10E322B4" w:rsidR="007363B1" w:rsidRPr="007363B1" w:rsidRDefault="007363B1" w:rsidP="002A50BF">
      <w:pPr>
        <w:spacing w:line="312" w:lineRule="auto"/>
        <w:rPr>
          <w:sz w:val="26"/>
          <w:szCs w:val="26"/>
        </w:rPr>
      </w:pPr>
      <w:r w:rsidRPr="007363B1">
        <w:rPr>
          <w:sz w:val="26"/>
          <w:szCs w:val="26"/>
        </w:rPr>
        <w:t xml:space="preserve">Để đẩy nhanh việc tổ chức phiên tòa theo các mô hình Phòng xử án nêu trên, Tòa án nhân dân tối cao đề nghị các đồng chí Chánh án Tòa án nhân dân và Chánh án Tòa án quân sự các cấp khẩn trương góp ý kiến đối với mô hình Phòng xử án; đồng thời chỉ đạo các đơn vị chức năng lập dự toán chi Tiết gửi về Cục Kế hoạch - Tài chính để tổng hợp báo cáo Lãnh đạo Tòa án nhân dân tối cao; đồng thời chuẩn bị các Điều kiện cần thiết cho việc triển khai các mô hình Phòng xử án trên thực tế, bảo đảm Tiết kiệm </w:t>
      </w:r>
      <w:r w:rsidR="002A50BF">
        <w:rPr>
          <w:sz w:val="26"/>
          <w:szCs w:val="26"/>
        </w:rPr>
        <w:t>và đúng quy định của pháp luật.</w:t>
      </w:r>
    </w:p>
    <w:p w14:paraId="4320DA62" w14:textId="2F83424F" w:rsidR="007363B1" w:rsidRPr="007363B1" w:rsidRDefault="007363B1" w:rsidP="002A50BF">
      <w:pPr>
        <w:spacing w:line="312" w:lineRule="auto"/>
        <w:rPr>
          <w:sz w:val="26"/>
          <w:szCs w:val="26"/>
        </w:rPr>
      </w:pPr>
      <w:r w:rsidRPr="007363B1">
        <w:rPr>
          <w:sz w:val="26"/>
          <w:szCs w:val="26"/>
        </w:rPr>
        <w:t xml:space="preserve">Tòa án nhân dân tối cao yêu cầu các đồng chí Chánh án Tòa án nhân dân và Chánh án Tòa án quân sự ngay sau khi nhận được Công văn này cần triển khai thực hiện nghiêm túc để bảo đảm, hoạt động xét xử Tòa án. Riêng ý kiến góp ý về mô hình Phòng </w:t>
      </w:r>
      <w:r w:rsidRPr="007363B1">
        <w:rPr>
          <w:sz w:val="26"/>
          <w:szCs w:val="26"/>
        </w:rPr>
        <w:lastRenderedPageBreak/>
        <w:t>xử án đề nghị gửi về Tòa án nhân dân tối cao (thông qua Vụ Pháp chế và Quản lý khoa họ</w:t>
      </w:r>
      <w:r w:rsidR="002A50BF">
        <w:rPr>
          <w:sz w:val="26"/>
          <w:szCs w:val="26"/>
        </w:rPr>
        <w:t xml:space="preserve">c) </w:t>
      </w:r>
      <w:r w:rsidR="002A50BF" w:rsidRPr="00563286">
        <w:rPr>
          <w:b/>
          <w:i/>
          <w:sz w:val="26"/>
          <w:szCs w:val="26"/>
        </w:rPr>
        <w:t>trước thứ tư ngày 05-4-2016</w:t>
      </w:r>
      <w:r w:rsidR="002A50BF">
        <w:rPr>
          <w:sz w:val="26"/>
          <w:szCs w:val="26"/>
        </w:rPr>
        <w:t>.</w:t>
      </w:r>
    </w:p>
    <w:p w14:paraId="312022EB" w14:textId="5E66B0E0" w:rsidR="005C15E8" w:rsidRDefault="007363B1" w:rsidP="007363B1">
      <w:pPr>
        <w:spacing w:line="312" w:lineRule="auto"/>
        <w:rPr>
          <w:sz w:val="26"/>
          <w:szCs w:val="26"/>
        </w:rPr>
      </w:pPr>
      <w:r w:rsidRPr="002A50BF">
        <w:rPr>
          <w:i/>
          <w:sz w:val="26"/>
          <w:szCs w:val="26"/>
        </w:rPr>
        <w:t>(Kèm theo Công văn này là Phụ lục 1: Mô hình Phòng xử án đối với vụ án hình sự thông thường và Phụ lục 2: Mô hình Phòng xử án đối với vụ án hình sự người dưới 18 tuổi)</w:t>
      </w:r>
      <w:r w:rsidR="005C15E8" w:rsidRPr="005C15E8">
        <w:rPr>
          <w:sz w:val="26"/>
          <w:szCs w:val="26"/>
        </w:rPr>
        <w:t>.</w:t>
      </w:r>
      <w:r w:rsidR="00F3213E">
        <w:rPr>
          <w:sz w:val="26"/>
          <w:szCs w:val="26"/>
        </w:rPr>
        <w:t>/.</w:t>
      </w:r>
    </w:p>
    <w:p w14:paraId="5619EEA6" w14:textId="77777777" w:rsidR="008F7EBE" w:rsidRDefault="008F7EBE" w:rsidP="00227EF1">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F3213E" w14:paraId="0D63407F" w14:textId="77777777" w:rsidTr="00F3213E">
        <w:tc>
          <w:tcPr>
            <w:tcW w:w="4527" w:type="dxa"/>
          </w:tcPr>
          <w:p w14:paraId="5A436181" w14:textId="77777777" w:rsidR="00F3213E" w:rsidRPr="005A1C96" w:rsidRDefault="00F3213E" w:rsidP="00F3213E">
            <w:pPr>
              <w:spacing w:line="264" w:lineRule="auto"/>
              <w:ind w:firstLine="0"/>
              <w:rPr>
                <w:b/>
                <w:i/>
                <w:sz w:val="22"/>
                <w:szCs w:val="22"/>
              </w:rPr>
            </w:pPr>
            <w:r w:rsidRPr="005A1C96">
              <w:rPr>
                <w:b/>
                <w:i/>
                <w:sz w:val="22"/>
                <w:szCs w:val="22"/>
              </w:rPr>
              <w:t>Nơi nhận:</w:t>
            </w:r>
          </w:p>
          <w:p w14:paraId="05239CD7" w14:textId="77777777" w:rsidR="00563286" w:rsidRPr="00563286" w:rsidRDefault="00563286" w:rsidP="00563286">
            <w:pPr>
              <w:spacing w:line="264" w:lineRule="auto"/>
              <w:ind w:firstLine="0"/>
              <w:rPr>
                <w:sz w:val="20"/>
                <w:szCs w:val="20"/>
              </w:rPr>
            </w:pPr>
            <w:r w:rsidRPr="00563286">
              <w:rPr>
                <w:sz w:val="20"/>
                <w:szCs w:val="20"/>
              </w:rPr>
              <w:t>- Như kính gửi;</w:t>
            </w:r>
          </w:p>
          <w:p w14:paraId="4244A00C" w14:textId="77777777" w:rsidR="00563286" w:rsidRPr="00563286" w:rsidRDefault="00563286" w:rsidP="00563286">
            <w:pPr>
              <w:spacing w:line="264" w:lineRule="auto"/>
              <w:ind w:firstLine="0"/>
              <w:rPr>
                <w:sz w:val="20"/>
                <w:szCs w:val="20"/>
              </w:rPr>
            </w:pPr>
            <w:r w:rsidRPr="00563286">
              <w:rPr>
                <w:sz w:val="20"/>
                <w:szCs w:val="20"/>
              </w:rPr>
              <w:t>- Đ/c Chánh án TANTC (để b/c);</w:t>
            </w:r>
          </w:p>
          <w:p w14:paraId="5DBCD22F" w14:textId="77777777" w:rsidR="00563286" w:rsidRPr="00563286" w:rsidRDefault="00563286" w:rsidP="00563286">
            <w:pPr>
              <w:spacing w:line="264" w:lineRule="auto"/>
              <w:ind w:firstLine="0"/>
              <w:rPr>
                <w:sz w:val="20"/>
                <w:szCs w:val="20"/>
              </w:rPr>
            </w:pPr>
            <w:r w:rsidRPr="00563286">
              <w:rPr>
                <w:sz w:val="20"/>
                <w:szCs w:val="20"/>
              </w:rPr>
              <w:t>- Các Đ/c PCA TANDTC (để phối hợp);</w:t>
            </w:r>
          </w:p>
          <w:p w14:paraId="2FD84F82" w14:textId="77777777" w:rsidR="00563286" w:rsidRPr="00563286" w:rsidRDefault="00563286" w:rsidP="00563286">
            <w:pPr>
              <w:spacing w:line="264" w:lineRule="auto"/>
              <w:ind w:firstLine="0"/>
              <w:rPr>
                <w:sz w:val="20"/>
                <w:szCs w:val="20"/>
              </w:rPr>
            </w:pPr>
            <w:r w:rsidRPr="00563286">
              <w:rPr>
                <w:sz w:val="20"/>
                <w:szCs w:val="20"/>
              </w:rPr>
              <w:t>- Cục Kế hoạch - Tài chính (để thực hiện);</w:t>
            </w:r>
          </w:p>
          <w:p w14:paraId="0E4C1C99" w14:textId="67973E5F" w:rsidR="00F3213E" w:rsidRDefault="00563286" w:rsidP="00563286">
            <w:pPr>
              <w:spacing w:line="264" w:lineRule="auto"/>
              <w:ind w:firstLine="0"/>
              <w:rPr>
                <w:sz w:val="26"/>
                <w:szCs w:val="26"/>
              </w:rPr>
            </w:pPr>
            <w:r>
              <w:rPr>
                <w:sz w:val="20"/>
                <w:szCs w:val="20"/>
              </w:rPr>
              <w:t>- Lưu: VT (VP, Vụ PC&amp; QLKH)</w:t>
            </w:r>
            <w:r w:rsidR="00F3213E" w:rsidRPr="00F3213E">
              <w:rPr>
                <w:sz w:val="20"/>
                <w:szCs w:val="20"/>
              </w:rPr>
              <w:t>.</w:t>
            </w:r>
          </w:p>
        </w:tc>
        <w:tc>
          <w:tcPr>
            <w:tcW w:w="4528" w:type="dxa"/>
          </w:tcPr>
          <w:p w14:paraId="329919A3" w14:textId="3040B754" w:rsidR="00F3213E" w:rsidRDefault="00563286" w:rsidP="00F3213E">
            <w:pPr>
              <w:spacing w:line="264" w:lineRule="auto"/>
              <w:ind w:firstLine="0"/>
              <w:jc w:val="center"/>
              <w:rPr>
                <w:b/>
                <w:sz w:val="26"/>
                <w:szCs w:val="26"/>
              </w:rPr>
            </w:pPr>
            <w:r>
              <w:rPr>
                <w:b/>
                <w:sz w:val="26"/>
                <w:szCs w:val="26"/>
              </w:rPr>
              <w:t xml:space="preserve">KT. </w:t>
            </w:r>
            <w:r w:rsidR="00B83B7B">
              <w:rPr>
                <w:b/>
                <w:sz w:val="26"/>
                <w:szCs w:val="26"/>
              </w:rPr>
              <w:t>CHÁNH ÁN</w:t>
            </w:r>
          </w:p>
          <w:p w14:paraId="3DC5CBCF" w14:textId="6828AA2D" w:rsidR="00563286" w:rsidRPr="00F3213E" w:rsidRDefault="00563286" w:rsidP="00F3213E">
            <w:pPr>
              <w:spacing w:line="264" w:lineRule="auto"/>
              <w:ind w:firstLine="0"/>
              <w:jc w:val="center"/>
              <w:rPr>
                <w:b/>
                <w:sz w:val="26"/>
                <w:szCs w:val="26"/>
              </w:rPr>
            </w:pPr>
            <w:r>
              <w:rPr>
                <w:b/>
                <w:sz w:val="26"/>
                <w:szCs w:val="26"/>
              </w:rPr>
              <w:t>PHÓ CHÁNH ÁN</w:t>
            </w:r>
          </w:p>
          <w:p w14:paraId="0C8844D6" w14:textId="77777777" w:rsidR="00F3213E" w:rsidRDefault="00F3213E" w:rsidP="00F3213E">
            <w:pPr>
              <w:spacing w:line="264" w:lineRule="auto"/>
              <w:ind w:firstLine="0"/>
              <w:jc w:val="center"/>
              <w:rPr>
                <w:sz w:val="26"/>
                <w:szCs w:val="26"/>
              </w:rPr>
            </w:pPr>
          </w:p>
          <w:p w14:paraId="4CD68A5E" w14:textId="77777777" w:rsidR="00F3213E" w:rsidRDefault="00F3213E" w:rsidP="00F3213E">
            <w:pPr>
              <w:spacing w:line="264" w:lineRule="auto"/>
              <w:ind w:firstLine="0"/>
              <w:rPr>
                <w:sz w:val="26"/>
                <w:szCs w:val="26"/>
              </w:rPr>
            </w:pPr>
          </w:p>
          <w:p w14:paraId="5D87234B" w14:textId="3B4B5098" w:rsidR="00F3213E" w:rsidRPr="00F3213E" w:rsidRDefault="00F3213E" w:rsidP="00F3213E">
            <w:pPr>
              <w:spacing w:line="264" w:lineRule="auto"/>
              <w:ind w:firstLine="0"/>
              <w:jc w:val="center"/>
              <w:rPr>
                <w:i/>
                <w:sz w:val="26"/>
                <w:szCs w:val="26"/>
              </w:rPr>
            </w:pPr>
            <w:r w:rsidRPr="00F3213E">
              <w:rPr>
                <w:i/>
                <w:sz w:val="26"/>
                <w:szCs w:val="26"/>
              </w:rPr>
              <w:t>(Đã ký và đóng dấu)</w:t>
            </w:r>
          </w:p>
          <w:p w14:paraId="535FB973" w14:textId="77777777" w:rsidR="00F3213E" w:rsidRDefault="00F3213E" w:rsidP="00F3213E">
            <w:pPr>
              <w:spacing w:line="264" w:lineRule="auto"/>
              <w:ind w:firstLine="0"/>
              <w:jc w:val="center"/>
              <w:rPr>
                <w:sz w:val="26"/>
                <w:szCs w:val="26"/>
              </w:rPr>
            </w:pPr>
          </w:p>
          <w:p w14:paraId="5B760243" w14:textId="2BF1B3FF" w:rsidR="00F3213E" w:rsidRDefault="005A1C96" w:rsidP="005A1C96">
            <w:pPr>
              <w:tabs>
                <w:tab w:val="left" w:pos="2949"/>
              </w:tabs>
              <w:spacing w:line="264" w:lineRule="auto"/>
              <w:ind w:firstLine="0"/>
              <w:jc w:val="left"/>
              <w:rPr>
                <w:sz w:val="26"/>
                <w:szCs w:val="26"/>
              </w:rPr>
            </w:pPr>
            <w:r>
              <w:rPr>
                <w:sz w:val="26"/>
                <w:szCs w:val="26"/>
              </w:rPr>
              <w:tab/>
            </w:r>
          </w:p>
          <w:p w14:paraId="18F1C019" w14:textId="6AF8E2B7" w:rsidR="00F3213E" w:rsidRPr="00F3213E" w:rsidRDefault="00B83B7B" w:rsidP="00563286">
            <w:pPr>
              <w:spacing w:line="264" w:lineRule="auto"/>
              <w:ind w:firstLine="0"/>
              <w:jc w:val="center"/>
              <w:rPr>
                <w:b/>
                <w:sz w:val="26"/>
                <w:szCs w:val="26"/>
              </w:rPr>
            </w:pPr>
            <w:r>
              <w:rPr>
                <w:b/>
                <w:sz w:val="26"/>
                <w:szCs w:val="26"/>
              </w:rPr>
              <w:t xml:space="preserve">Nguyễn </w:t>
            </w:r>
            <w:r w:rsidR="00563286">
              <w:rPr>
                <w:b/>
                <w:sz w:val="26"/>
                <w:szCs w:val="26"/>
              </w:rPr>
              <w:t>Sơn</w:t>
            </w:r>
          </w:p>
        </w:tc>
      </w:tr>
    </w:tbl>
    <w:p w14:paraId="6BFF4EA4" w14:textId="1A5A4FA4" w:rsidR="00F3213E" w:rsidRDefault="00F3213E" w:rsidP="00F3213E">
      <w:pPr>
        <w:spacing w:line="264" w:lineRule="auto"/>
        <w:ind w:firstLine="0"/>
        <w:rPr>
          <w:sz w:val="26"/>
          <w:szCs w:val="26"/>
        </w:rPr>
      </w:pPr>
    </w:p>
    <w:p w14:paraId="46549FD9" w14:textId="691E8495" w:rsidR="00563286" w:rsidRDefault="00563286">
      <w:pPr>
        <w:rPr>
          <w:sz w:val="26"/>
          <w:szCs w:val="26"/>
        </w:rPr>
      </w:pPr>
      <w:r>
        <w:rPr>
          <w:sz w:val="26"/>
          <w:szCs w:val="26"/>
        </w:rPr>
        <w:br w:type="page"/>
      </w:r>
    </w:p>
    <w:p w14:paraId="38696A8D" w14:textId="6B9F8248" w:rsidR="00563286" w:rsidRPr="002A5F4E" w:rsidRDefault="00563286" w:rsidP="002A5F4E">
      <w:pPr>
        <w:ind w:firstLine="0"/>
        <w:jc w:val="center"/>
        <w:rPr>
          <w:b/>
          <w:sz w:val="26"/>
          <w:szCs w:val="26"/>
        </w:rPr>
      </w:pPr>
      <w:r w:rsidRPr="002A5F4E">
        <w:rPr>
          <w:b/>
          <w:sz w:val="26"/>
          <w:szCs w:val="26"/>
        </w:rPr>
        <w:lastRenderedPageBreak/>
        <w:t>PHỤ LỤC 1</w:t>
      </w:r>
    </w:p>
    <w:p w14:paraId="3F297F3C" w14:textId="77777777" w:rsidR="00563286" w:rsidRPr="00563286" w:rsidRDefault="00563286" w:rsidP="002A5F4E">
      <w:pPr>
        <w:ind w:firstLine="0"/>
        <w:rPr>
          <w:sz w:val="26"/>
          <w:szCs w:val="26"/>
        </w:rPr>
      </w:pPr>
      <w:r w:rsidRPr="00563286">
        <w:rPr>
          <w:sz w:val="26"/>
          <w:szCs w:val="26"/>
        </w:rPr>
        <w:t>MÔ HÌNH PHÒNG XỬ ÁN ĐỐI VỚI VỤ ÁN HÌNH SỰ THÔNG THƯỜNG</w:t>
      </w:r>
    </w:p>
    <w:p w14:paraId="3602FCBC" w14:textId="61A3D25C" w:rsidR="00563286" w:rsidRPr="00563286" w:rsidRDefault="003838AA" w:rsidP="002A5F4E">
      <w:pPr>
        <w:ind w:firstLine="0"/>
        <w:rPr>
          <w:sz w:val="26"/>
          <w:szCs w:val="26"/>
        </w:rPr>
      </w:pPr>
      <w:r>
        <w:rPr>
          <w:noProof/>
          <w:sz w:val="26"/>
          <w:szCs w:val="26"/>
        </w:rPr>
        <w:drawing>
          <wp:inline distT="0" distB="0" distL="0" distR="0" wp14:anchorId="64CA0DC7" wp14:editId="59142DE8">
            <wp:extent cx="5756275" cy="4650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07-23                03_28_41.png"/>
                    <pic:cNvPicPr/>
                  </pic:nvPicPr>
                  <pic:blipFill>
                    <a:blip r:embed="rId9">
                      <a:extLst>
                        <a:ext uri="{28A0092B-C50C-407E-A947-70E740481C1C}">
                          <a14:useLocalDpi xmlns:a14="http://schemas.microsoft.com/office/drawing/2010/main" val="0"/>
                        </a:ext>
                      </a:extLst>
                    </a:blip>
                    <a:stretch>
                      <a:fillRect/>
                    </a:stretch>
                  </pic:blipFill>
                  <pic:spPr>
                    <a:xfrm>
                      <a:off x="0" y="0"/>
                      <a:ext cx="5756275" cy="4650105"/>
                    </a:xfrm>
                    <a:prstGeom prst="rect">
                      <a:avLst/>
                    </a:prstGeom>
                  </pic:spPr>
                </pic:pic>
              </a:graphicData>
            </a:graphic>
          </wp:inline>
        </w:drawing>
      </w:r>
    </w:p>
    <w:p w14:paraId="2BA68D44" w14:textId="77777777" w:rsidR="00563286" w:rsidRPr="00563286" w:rsidRDefault="00563286" w:rsidP="002A5F4E">
      <w:pPr>
        <w:ind w:firstLine="0"/>
        <w:rPr>
          <w:sz w:val="26"/>
          <w:szCs w:val="26"/>
        </w:rPr>
      </w:pPr>
    </w:p>
    <w:p w14:paraId="2F8642CB" w14:textId="77777777" w:rsidR="00563286" w:rsidRPr="00563286" w:rsidRDefault="00563286" w:rsidP="002A5F4E">
      <w:pPr>
        <w:ind w:firstLine="0"/>
        <w:rPr>
          <w:sz w:val="26"/>
          <w:szCs w:val="26"/>
        </w:rPr>
      </w:pPr>
    </w:p>
    <w:p w14:paraId="52D13CF1" w14:textId="6EB5F67C" w:rsidR="00563286" w:rsidRPr="003838AA" w:rsidRDefault="00563286" w:rsidP="002A5F4E">
      <w:pPr>
        <w:ind w:firstLine="0"/>
        <w:rPr>
          <w:i/>
          <w:sz w:val="26"/>
          <w:szCs w:val="26"/>
        </w:rPr>
      </w:pPr>
      <w:r w:rsidRPr="003838AA">
        <w:rPr>
          <w:b/>
          <w:i/>
          <w:sz w:val="26"/>
          <w:szCs w:val="26"/>
        </w:rPr>
        <w:t>* Mô tả:</w:t>
      </w:r>
      <w:r w:rsidRPr="003838AA">
        <w:rPr>
          <w:i/>
          <w:sz w:val="26"/>
          <w:szCs w:val="26"/>
        </w:rPr>
        <w:t xml:space="preserve"> Hội đồng xét xử ngồi trên bục cao nhất; Thư ký phiên tòa ngồi dưới một cấp, quay lưng vào Hội đồng xét xử; đại diện Viện kiểm sát và Luật sư bào chữa, bảo vệ quyền và lợi ích hợp pháp cho bị cáo, các đương sự ngồi đối diện nhau và ở phía dưới Hội đồng xét xử; thấp hơn nữa là vị trí của những người tham gia tố tụng, người tham dự phiên tòa.</w:t>
      </w:r>
    </w:p>
    <w:p w14:paraId="55BDF39F" w14:textId="77777777" w:rsidR="00563286" w:rsidRDefault="00563286">
      <w:pPr>
        <w:rPr>
          <w:sz w:val="26"/>
          <w:szCs w:val="26"/>
        </w:rPr>
      </w:pPr>
      <w:r>
        <w:rPr>
          <w:sz w:val="26"/>
          <w:szCs w:val="26"/>
        </w:rPr>
        <w:br w:type="page"/>
      </w:r>
    </w:p>
    <w:p w14:paraId="03760B4D" w14:textId="77777777" w:rsidR="00563286" w:rsidRPr="003838AA" w:rsidRDefault="00563286" w:rsidP="003838AA">
      <w:pPr>
        <w:spacing w:line="264" w:lineRule="auto"/>
        <w:ind w:firstLine="0"/>
        <w:jc w:val="center"/>
        <w:rPr>
          <w:b/>
          <w:sz w:val="26"/>
          <w:szCs w:val="26"/>
        </w:rPr>
      </w:pPr>
      <w:r w:rsidRPr="003838AA">
        <w:rPr>
          <w:b/>
          <w:sz w:val="26"/>
          <w:szCs w:val="26"/>
        </w:rPr>
        <w:lastRenderedPageBreak/>
        <w:t>PHỤ LỤC 2</w:t>
      </w:r>
    </w:p>
    <w:p w14:paraId="629C2E49" w14:textId="77777777" w:rsidR="00563286" w:rsidRPr="00563286" w:rsidRDefault="00563286" w:rsidP="00563286">
      <w:pPr>
        <w:spacing w:line="264" w:lineRule="auto"/>
        <w:ind w:firstLine="0"/>
        <w:rPr>
          <w:sz w:val="26"/>
          <w:szCs w:val="26"/>
        </w:rPr>
      </w:pPr>
    </w:p>
    <w:p w14:paraId="1CA891E5" w14:textId="77777777" w:rsidR="00563286" w:rsidRPr="00563286" w:rsidRDefault="00563286" w:rsidP="00563286">
      <w:pPr>
        <w:spacing w:line="264" w:lineRule="auto"/>
        <w:ind w:firstLine="0"/>
        <w:rPr>
          <w:sz w:val="26"/>
          <w:szCs w:val="26"/>
        </w:rPr>
      </w:pPr>
      <w:r w:rsidRPr="00563286">
        <w:rPr>
          <w:sz w:val="26"/>
          <w:szCs w:val="26"/>
        </w:rPr>
        <w:t>MÔ HÌNH PHÒNG XỬ ÁN ĐỐI VỚI VỤ ÁN HÌNH SỰ NGƯỜI DƯỚI 18 TUỔI</w:t>
      </w:r>
    </w:p>
    <w:p w14:paraId="09F1BCD6" w14:textId="77777777" w:rsidR="00563286" w:rsidRPr="00563286" w:rsidRDefault="00563286" w:rsidP="00563286">
      <w:pPr>
        <w:spacing w:line="264" w:lineRule="auto"/>
        <w:ind w:firstLine="0"/>
        <w:rPr>
          <w:sz w:val="26"/>
          <w:szCs w:val="26"/>
        </w:rPr>
      </w:pPr>
    </w:p>
    <w:p w14:paraId="19E60B87" w14:textId="4C2702A2" w:rsidR="00563286" w:rsidRPr="00563286" w:rsidRDefault="00BA74F4" w:rsidP="00563286">
      <w:pPr>
        <w:spacing w:line="264" w:lineRule="auto"/>
        <w:ind w:firstLine="0"/>
        <w:rPr>
          <w:sz w:val="26"/>
          <w:szCs w:val="26"/>
        </w:rPr>
      </w:pPr>
      <w:bookmarkStart w:id="0" w:name="_GoBack"/>
      <w:r>
        <w:rPr>
          <w:noProof/>
          <w:sz w:val="26"/>
          <w:szCs w:val="26"/>
        </w:rPr>
        <w:drawing>
          <wp:inline distT="0" distB="0" distL="0" distR="0" wp14:anchorId="0F9CDBF8" wp14:editId="32AE5D7A">
            <wp:extent cx="5756275" cy="43592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6-07-23                03_28_43.png"/>
                    <pic:cNvPicPr/>
                  </pic:nvPicPr>
                  <pic:blipFill>
                    <a:blip r:embed="rId10">
                      <a:extLst>
                        <a:ext uri="{28A0092B-C50C-407E-A947-70E740481C1C}">
                          <a14:useLocalDpi xmlns:a14="http://schemas.microsoft.com/office/drawing/2010/main" val="0"/>
                        </a:ext>
                      </a:extLst>
                    </a:blip>
                    <a:stretch>
                      <a:fillRect/>
                    </a:stretch>
                  </pic:blipFill>
                  <pic:spPr>
                    <a:xfrm>
                      <a:off x="0" y="0"/>
                      <a:ext cx="5756275" cy="4359275"/>
                    </a:xfrm>
                    <a:prstGeom prst="rect">
                      <a:avLst/>
                    </a:prstGeom>
                  </pic:spPr>
                </pic:pic>
              </a:graphicData>
            </a:graphic>
          </wp:inline>
        </w:drawing>
      </w:r>
      <w:bookmarkEnd w:id="0"/>
    </w:p>
    <w:p w14:paraId="2954ECD9" w14:textId="77777777" w:rsidR="00563286" w:rsidRPr="00563286" w:rsidRDefault="00563286" w:rsidP="00563286">
      <w:pPr>
        <w:spacing w:line="264" w:lineRule="auto"/>
        <w:ind w:firstLine="0"/>
        <w:rPr>
          <w:sz w:val="26"/>
          <w:szCs w:val="26"/>
        </w:rPr>
      </w:pPr>
    </w:p>
    <w:p w14:paraId="3A0EFA27" w14:textId="77777777" w:rsidR="00563286" w:rsidRPr="003838AA" w:rsidRDefault="00563286" w:rsidP="00563286">
      <w:pPr>
        <w:spacing w:line="264" w:lineRule="auto"/>
        <w:ind w:firstLine="0"/>
        <w:rPr>
          <w:i/>
          <w:sz w:val="26"/>
          <w:szCs w:val="26"/>
        </w:rPr>
      </w:pPr>
      <w:r w:rsidRPr="003838AA">
        <w:rPr>
          <w:i/>
          <w:sz w:val="26"/>
          <w:szCs w:val="26"/>
        </w:rPr>
        <w:t>* Mô tả: Tất cả những người tiến hành tố tụng và người tham gia tố tụng đều ngồi trên một mặt phẳng; Hội đồng xét xử ngồi ở giữa; đại diện Viện kiểm sát ngồi ở bên phải của Hội đồng xét xử; Thư ký phiên tòa ngồi ở bên trái Hội đồng xét xử; Người giám hộ, người dưới 18 tuổi, Luật sư bào chữa, bảo vệ quyền và lợi ích hợp pháp cho người dưới 18 tuổi ngồi đối diện với Hội đồng xét xử.</w:t>
      </w:r>
    </w:p>
    <w:p w14:paraId="3727034A" w14:textId="77777777" w:rsidR="007014BD" w:rsidRPr="00773853" w:rsidRDefault="007014BD" w:rsidP="00563286">
      <w:pPr>
        <w:spacing w:line="264" w:lineRule="auto"/>
        <w:ind w:firstLine="0"/>
        <w:rPr>
          <w:sz w:val="26"/>
          <w:szCs w:val="26"/>
        </w:rPr>
      </w:pPr>
    </w:p>
    <w:sectPr w:rsidR="007014BD" w:rsidRPr="00773853" w:rsidSect="00F3213E">
      <w:headerReference w:type="default" r:id="rId11"/>
      <w:footerReference w:type="default" r:id="rId12"/>
      <w:footerReference w:type="first" r:id="rId13"/>
      <w:pgSz w:w="11900" w:h="16840"/>
      <w:pgMar w:top="1701" w:right="1134" w:bottom="1135"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BB91A" w14:textId="77777777" w:rsidR="00841056" w:rsidRDefault="00841056">
      <w:pPr>
        <w:spacing w:line="240" w:lineRule="auto"/>
      </w:pPr>
      <w:r>
        <w:separator/>
      </w:r>
    </w:p>
  </w:endnote>
  <w:endnote w:type="continuationSeparator" w:id="0">
    <w:p w14:paraId="1841695B" w14:textId="77777777" w:rsidR="00841056" w:rsidRDefault="008410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B7887" w14:textId="77777777" w:rsidR="00841056" w:rsidRDefault="00841056">
      <w:pPr>
        <w:spacing w:line="240" w:lineRule="auto"/>
      </w:pPr>
      <w:r>
        <w:separator/>
      </w:r>
    </w:p>
  </w:footnote>
  <w:footnote w:type="continuationSeparator" w:id="0">
    <w:p w14:paraId="6B024F10" w14:textId="77777777" w:rsidR="00841056" w:rsidRDefault="00841056">
      <w:pPr>
        <w:spacing w:line="240" w:lineRule="auto"/>
      </w:pPr>
      <w:r>
        <w:continuationSeparator/>
      </w:r>
    </w:p>
  </w:footnote>
  <w:footnote w:id="1">
    <w:p w14:paraId="7B836A15" w14:textId="1218687C" w:rsidR="002A50BF" w:rsidRDefault="002A50BF">
      <w:pPr>
        <w:pStyle w:val="FootnoteText"/>
      </w:pPr>
      <w:r>
        <w:rPr>
          <w:rStyle w:val="FootnoteReference"/>
        </w:rPr>
        <w:footnoteRef/>
      </w:r>
      <w:r>
        <w:t xml:space="preserve"> </w:t>
      </w:r>
      <w:r w:rsidR="00563286" w:rsidRPr="00563286">
        <w:t>Khoản 5 Điều 103 Hiến pháp năm 2013.</w:t>
      </w:r>
    </w:p>
  </w:footnote>
  <w:footnote w:id="2">
    <w:p w14:paraId="11B4A3B7" w14:textId="573771BB" w:rsidR="002A50BF" w:rsidRDefault="002A50BF">
      <w:pPr>
        <w:pStyle w:val="FootnoteText"/>
      </w:pPr>
      <w:r>
        <w:rPr>
          <w:rStyle w:val="FootnoteReference"/>
        </w:rPr>
        <w:footnoteRef/>
      </w:r>
      <w:r>
        <w:t xml:space="preserve"> </w:t>
      </w:r>
      <w:r w:rsidR="00563286" w:rsidRPr="00563286">
        <w:t>Khoản 7 Điều 103 Hiến pháp năm 2013</w:t>
      </w:r>
      <w:r w:rsidR="00563286">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BA74F4">
      <w:rPr>
        <w:noProof/>
        <w:color w:val="000000"/>
        <w:sz w:val="26"/>
        <w:szCs w:val="26"/>
      </w:rPr>
      <w:t>4</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B0D"/>
    <w:rsid w:val="00014CE3"/>
    <w:rsid w:val="00015B07"/>
    <w:rsid w:val="00016998"/>
    <w:rsid w:val="00017710"/>
    <w:rsid w:val="000201BD"/>
    <w:rsid w:val="0002189D"/>
    <w:rsid w:val="000222DB"/>
    <w:rsid w:val="00023472"/>
    <w:rsid w:val="00024348"/>
    <w:rsid w:val="00027BFA"/>
    <w:rsid w:val="00027DAA"/>
    <w:rsid w:val="0003136E"/>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5CD0"/>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27EF1"/>
    <w:rsid w:val="00230E38"/>
    <w:rsid w:val="002341B1"/>
    <w:rsid w:val="00241C0D"/>
    <w:rsid w:val="00241C63"/>
    <w:rsid w:val="00241D28"/>
    <w:rsid w:val="0024223A"/>
    <w:rsid w:val="0025014B"/>
    <w:rsid w:val="002522D0"/>
    <w:rsid w:val="0025293B"/>
    <w:rsid w:val="00253E02"/>
    <w:rsid w:val="00254217"/>
    <w:rsid w:val="002546E7"/>
    <w:rsid w:val="00260882"/>
    <w:rsid w:val="00262B1A"/>
    <w:rsid w:val="00262D19"/>
    <w:rsid w:val="0026502F"/>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50BF"/>
    <w:rsid w:val="002A5F4E"/>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8AA"/>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4C73"/>
    <w:rsid w:val="003D508E"/>
    <w:rsid w:val="003E1FDA"/>
    <w:rsid w:val="003E24C3"/>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3286"/>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1C96"/>
    <w:rsid w:val="005A4792"/>
    <w:rsid w:val="005A58AB"/>
    <w:rsid w:val="005A66DC"/>
    <w:rsid w:val="005A7B0E"/>
    <w:rsid w:val="005B0136"/>
    <w:rsid w:val="005B452B"/>
    <w:rsid w:val="005B677A"/>
    <w:rsid w:val="005B7190"/>
    <w:rsid w:val="005C0593"/>
    <w:rsid w:val="005C15E8"/>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0E1"/>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4B7A"/>
    <w:rsid w:val="006E755A"/>
    <w:rsid w:val="006F0454"/>
    <w:rsid w:val="006F0A90"/>
    <w:rsid w:val="006F16BA"/>
    <w:rsid w:val="006F2B0F"/>
    <w:rsid w:val="006F3169"/>
    <w:rsid w:val="006F4C02"/>
    <w:rsid w:val="006F6191"/>
    <w:rsid w:val="006F6834"/>
    <w:rsid w:val="006F7003"/>
    <w:rsid w:val="006F7B7A"/>
    <w:rsid w:val="00700354"/>
    <w:rsid w:val="00700A57"/>
    <w:rsid w:val="007014BD"/>
    <w:rsid w:val="00702023"/>
    <w:rsid w:val="007027D3"/>
    <w:rsid w:val="00702A77"/>
    <w:rsid w:val="00703A6C"/>
    <w:rsid w:val="007049B7"/>
    <w:rsid w:val="00704C81"/>
    <w:rsid w:val="00705B9E"/>
    <w:rsid w:val="00710A61"/>
    <w:rsid w:val="00711366"/>
    <w:rsid w:val="00711AFD"/>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3B1"/>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379D"/>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056"/>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8F7EBE"/>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4FAB"/>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96690"/>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088"/>
    <w:rsid w:val="009E472C"/>
    <w:rsid w:val="009E5C45"/>
    <w:rsid w:val="009E5D2A"/>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17B54"/>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3B7B"/>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A74F4"/>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D13"/>
    <w:rsid w:val="00CE3C79"/>
    <w:rsid w:val="00CE44B6"/>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033"/>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06F0B"/>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3FF4"/>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213E"/>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48E569F-787B-44CF-A521-81AADF84D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cp:lastPrinted>2026-07-22T19:23:00Z</cp:lastPrinted>
  <dcterms:created xsi:type="dcterms:W3CDTF">2026-07-22T20:32:00Z</dcterms:created>
  <dcterms:modified xsi:type="dcterms:W3CDTF">2026-07-22T20:32:00Z</dcterms:modified>
</cp:coreProperties>
</file>