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923"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6095"/>
      </w:tblGrid>
      <w:tr w:rsidR="00E80448" w14:paraId="768458D7" w14:textId="77777777" w:rsidTr="0056700C">
        <w:tc>
          <w:tcPr>
            <w:tcW w:w="3828" w:type="dxa"/>
          </w:tcPr>
          <w:p w14:paraId="4110C3C7" w14:textId="47595E03" w:rsidR="00E80448" w:rsidRPr="000C1759" w:rsidRDefault="00104FD1" w:rsidP="00104FD1">
            <w:pPr>
              <w:spacing w:line="264" w:lineRule="auto"/>
              <w:ind w:firstLine="0"/>
              <w:jc w:val="center"/>
              <w:rPr>
                <w:b/>
                <w:sz w:val="26"/>
                <w:szCs w:val="26"/>
              </w:rPr>
            </w:pPr>
            <w:r w:rsidRPr="00104FD1">
              <w:rPr>
                <w:b/>
                <w:sz w:val="26"/>
                <w:szCs w:val="26"/>
              </w:rPr>
              <w:t xml:space="preserve">TÒA ÁN NHÂN DÂN </w:t>
            </w:r>
            <w:r>
              <w:rPr>
                <w:b/>
                <w:sz w:val="26"/>
                <w:szCs w:val="26"/>
              </w:rPr>
              <w:br/>
            </w:r>
            <w:r w:rsidRPr="00104FD1">
              <w:rPr>
                <w:b/>
                <w:sz w:val="26"/>
                <w:szCs w:val="26"/>
              </w:rPr>
              <w:t>TỐI CAO</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4195386C" w14:textId="280BF5E9" w:rsidR="00E80448" w:rsidRDefault="000E214A" w:rsidP="00104FD1">
            <w:pPr>
              <w:spacing w:line="264" w:lineRule="auto"/>
              <w:ind w:firstLine="0"/>
              <w:jc w:val="center"/>
              <w:rPr>
                <w:sz w:val="26"/>
                <w:szCs w:val="26"/>
              </w:rPr>
            </w:pPr>
            <w:r w:rsidRPr="000E214A">
              <w:rPr>
                <w:sz w:val="26"/>
                <w:szCs w:val="26"/>
              </w:rPr>
              <w:t>Số: 79/TANDTC-PC</w:t>
            </w:r>
          </w:p>
          <w:p w14:paraId="6C83467D" w14:textId="77777777" w:rsidR="000E214A" w:rsidRDefault="000E214A" w:rsidP="0056700C">
            <w:pPr>
              <w:spacing w:line="264" w:lineRule="auto"/>
              <w:ind w:firstLine="0"/>
              <w:jc w:val="center"/>
              <w:rPr>
                <w:sz w:val="24"/>
                <w:szCs w:val="24"/>
              </w:rPr>
            </w:pPr>
            <w:r w:rsidRPr="000E214A">
              <w:rPr>
                <w:sz w:val="24"/>
                <w:szCs w:val="24"/>
              </w:rPr>
              <w:t xml:space="preserve">V/v thông báo kết quả giải đáp </w:t>
            </w:r>
          </w:p>
          <w:p w14:paraId="14A263EC" w14:textId="13BD9ED6" w:rsidR="00E80448" w:rsidRPr="0056700C" w:rsidRDefault="000E214A" w:rsidP="0056700C">
            <w:pPr>
              <w:spacing w:line="264" w:lineRule="auto"/>
              <w:ind w:firstLine="0"/>
              <w:jc w:val="center"/>
              <w:rPr>
                <w:sz w:val="24"/>
                <w:szCs w:val="24"/>
              </w:rPr>
            </w:pPr>
            <w:r w:rsidRPr="000E214A">
              <w:rPr>
                <w:sz w:val="24"/>
                <w:szCs w:val="24"/>
              </w:rPr>
              <w:t>trực tuyến số 64/TANDTC-PC</w:t>
            </w:r>
          </w:p>
        </w:tc>
        <w:tc>
          <w:tcPr>
            <w:tcW w:w="6095"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77777777" w:rsidR="00E80448" w:rsidRDefault="00E80448" w:rsidP="00104FD1">
            <w:pPr>
              <w:spacing w:line="264" w:lineRule="auto"/>
              <w:ind w:firstLine="0"/>
              <w:jc w:val="center"/>
              <w:rPr>
                <w:sz w:val="26"/>
                <w:szCs w:val="26"/>
              </w:rPr>
            </w:pPr>
            <w:r w:rsidRPr="000C1759">
              <w:rPr>
                <w:sz w:val="26"/>
                <w:szCs w:val="26"/>
              </w:rPr>
              <w:t>---------------</w:t>
            </w:r>
          </w:p>
          <w:p w14:paraId="3DB42C3B" w14:textId="77777777" w:rsidR="00E80448" w:rsidRDefault="00E80448" w:rsidP="00104FD1">
            <w:pPr>
              <w:spacing w:line="264" w:lineRule="auto"/>
              <w:ind w:firstLine="0"/>
              <w:jc w:val="center"/>
              <w:rPr>
                <w:sz w:val="26"/>
                <w:szCs w:val="26"/>
              </w:rPr>
            </w:pPr>
          </w:p>
          <w:p w14:paraId="4411B61D" w14:textId="087BB3DC" w:rsidR="00E80448" w:rsidRPr="000C1759" w:rsidRDefault="000E214A" w:rsidP="00104FD1">
            <w:pPr>
              <w:spacing w:line="264" w:lineRule="auto"/>
              <w:ind w:firstLine="0"/>
              <w:jc w:val="right"/>
              <w:rPr>
                <w:i/>
                <w:sz w:val="26"/>
                <w:szCs w:val="26"/>
              </w:rPr>
            </w:pPr>
            <w:r w:rsidRPr="000E214A">
              <w:rPr>
                <w:i/>
                <w:sz w:val="26"/>
                <w:szCs w:val="26"/>
              </w:rPr>
              <w:t>Hà Nội, ngày 12 tháng 4 năm 2019</w:t>
            </w:r>
          </w:p>
        </w:tc>
      </w:tr>
    </w:tbl>
    <w:p w14:paraId="4E5115EF" w14:textId="77777777" w:rsidR="00E80448" w:rsidRDefault="00E80448" w:rsidP="00104FD1">
      <w:pPr>
        <w:spacing w:line="264" w:lineRule="auto"/>
        <w:ind w:firstLine="0"/>
        <w:rPr>
          <w:sz w:val="26"/>
          <w:szCs w:val="26"/>
        </w:rPr>
      </w:pPr>
    </w:p>
    <w:p w14:paraId="1F69273D" w14:textId="77777777" w:rsidR="00104FD1" w:rsidRDefault="00D3773A" w:rsidP="00104FD1">
      <w:pPr>
        <w:spacing w:line="264" w:lineRule="auto"/>
        <w:rPr>
          <w:sz w:val="26"/>
          <w:szCs w:val="26"/>
        </w:rPr>
      </w:pPr>
      <w:r w:rsidRPr="00D3773A">
        <w:rPr>
          <w:sz w:val="26"/>
          <w:szCs w:val="26"/>
        </w:rPr>
        <w:t xml:space="preserve">Kính gửi: </w:t>
      </w:r>
    </w:p>
    <w:p w14:paraId="01601D0D" w14:textId="1D7AECEA" w:rsidR="00104FD1" w:rsidRPr="00104FD1" w:rsidRDefault="00104FD1" w:rsidP="00104FD1">
      <w:pPr>
        <w:spacing w:line="264" w:lineRule="auto"/>
        <w:ind w:left="1440"/>
        <w:rPr>
          <w:sz w:val="26"/>
          <w:szCs w:val="26"/>
        </w:rPr>
      </w:pPr>
      <w:r w:rsidRPr="00104FD1">
        <w:rPr>
          <w:sz w:val="26"/>
          <w:szCs w:val="26"/>
        </w:rPr>
        <w:t>- Các Tòa án nhân dân và Tòa án quân sự;</w:t>
      </w:r>
    </w:p>
    <w:p w14:paraId="1A997C11" w14:textId="25C052A1" w:rsidR="00D3773A" w:rsidRPr="00D3773A" w:rsidRDefault="00104FD1" w:rsidP="00104FD1">
      <w:pPr>
        <w:spacing w:line="264" w:lineRule="auto"/>
        <w:ind w:left="1440"/>
        <w:rPr>
          <w:sz w:val="26"/>
          <w:szCs w:val="26"/>
        </w:rPr>
      </w:pPr>
      <w:r w:rsidRPr="00104FD1">
        <w:rPr>
          <w:sz w:val="26"/>
          <w:szCs w:val="26"/>
        </w:rPr>
        <w:t>- Các đơn vị thuộc Tòa án nhân dân tối cao</w:t>
      </w:r>
      <w:r>
        <w:rPr>
          <w:sz w:val="26"/>
          <w:szCs w:val="26"/>
        </w:rPr>
        <w:t>.</w:t>
      </w:r>
    </w:p>
    <w:p w14:paraId="0D395326" w14:textId="77777777" w:rsidR="00D3773A" w:rsidRPr="00D3773A" w:rsidRDefault="00D3773A" w:rsidP="00D3773A">
      <w:pPr>
        <w:spacing w:line="312" w:lineRule="auto"/>
        <w:rPr>
          <w:sz w:val="26"/>
          <w:szCs w:val="26"/>
        </w:rPr>
      </w:pPr>
    </w:p>
    <w:p w14:paraId="39DC6DCE" w14:textId="77777777" w:rsidR="00DA6E62" w:rsidRPr="00DA6E62" w:rsidRDefault="00DA6E62" w:rsidP="00DA6E62">
      <w:pPr>
        <w:spacing w:line="264" w:lineRule="auto"/>
        <w:rPr>
          <w:sz w:val="26"/>
          <w:szCs w:val="26"/>
        </w:rPr>
      </w:pPr>
      <w:r w:rsidRPr="00DA6E62">
        <w:rPr>
          <w:sz w:val="26"/>
          <w:szCs w:val="26"/>
        </w:rPr>
        <w:t>Tòa án nhân dân tối cao nhận được phản ánh của một số Tòa án nhân dân về vướng mắc trong việc xác định thẩm quyền giải quyết tranh chấp hợp đồng chuyển quyền sử dụng đất mà người nhận chuyển quyền đã được cấp giấy chứng nhận quyền sử dụng đất hoặc đã được xác nhận nội dung biến động quyền sử dụng đất tại Công văn số 64/TANDTC-PC ngày 03-4-2019 của Tòa án nhân dân tối cao về thông báo kết quả giải đáp trực tuyến một số vướng mắc về hình sự, dân sự và tố tụng hành chính, cụ thể như sau:</w:t>
      </w:r>
    </w:p>
    <w:p w14:paraId="586D5A97" w14:textId="77777777" w:rsidR="00DA6E62" w:rsidRPr="00DA6E62" w:rsidRDefault="00DA6E62" w:rsidP="00DA6E62">
      <w:pPr>
        <w:spacing w:line="264" w:lineRule="auto"/>
        <w:rPr>
          <w:sz w:val="26"/>
          <w:szCs w:val="26"/>
        </w:rPr>
      </w:pPr>
      <w:r w:rsidRPr="00DA6E62">
        <w:rPr>
          <w:sz w:val="26"/>
          <w:szCs w:val="26"/>
        </w:rPr>
        <w:t xml:space="preserve">Theo hướng dẫn tại mục 2 Phần II Công văn số 64/TANDTC-PC thì: </w:t>
      </w:r>
      <w:r w:rsidRPr="00DA6E62">
        <w:rPr>
          <w:i/>
          <w:sz w:val="26"/>
          <w:szCs w:val="26"/>
        </w:rPr>
        <w:t>“khi giải quyết tranh chấp về hợp đồng chuyển quyền sử dụng đất mà hợp đồng đó bị vô hiệu, nhưng người nhận chuyển quyền đã được cấp giấy chứng nhận quyền sử dụng đất hoặc đã được xác nhận nội dung biến động thì không đưa cơ quan có thẩm quyền trong việc cấp giấy tham gia tố tụng và không cần phải tuyên hủy giấy chứng nhận cấp cho người nhận chuyển nhượng”</w:t>
      </w:r>
      <w:r w:rsidRPr="00DA6E62">
        <w:rPr>
          <w:sz w:val="26"/>
          <w:szCs w:val="26"/>
        </w:rPr>
        <w:t>. Trường hợp Tòa án nhân dân cấp tỉnh đã thụ lý vụ án dân sự có yêu cầu hủy giấy chứng nhận quyền sử dụng đất đã cấp cho người nhận chuyển quyền thuộc trường hợp nêu tại Công văn số 64/TANDTC-PC thì Tòa án đã thụ lý tiếp tục giải quyết vụ án hay ra quyết định chuyển hồ sơ vụ án cho Tòa án cấp huyện. Về vấn đề này, Tòa án nhân dân tối cao có ý kiến như sau:</w:t>
      </w:r>
    </w:p>
    <w:p w14:paraId="7D0790B7" w14:textId="76393C20" w:rsidR="00E80448" w:rsidRDefault="00DA6E62" w:rsidP="00DA6E62">
      <w:pPr>
        <w:spacing w:line="264" w:lineRule="auto"/>
        <w:rPr>
          <w:sz w:val="26"/>
          <w:szCs w:val="26"/>
        </w:rPr>
      </w:pPr>
      <w:r w:rsidRPr="00DA6E62">
        <w:rPr>
          <w:sz w:val="26"/>
          <w:szCs w:val="26"/>
        </w:rPr>
        <w:t>Để bảo đảm việc xét xử kịp thời, tuân thủ pháp luật, đối với những tranh chấp dân sự thuộc trường hợp hướng dẫn tại Công văn số 64/TANDTC-PC mà Tòa án nhân dân cấp tỉnh đã thụ lý thì Tòa án nhân dân cấp tỉnh tiếp tục giải quyết theo thủ tục chung; trường hợp Tòa án nhân dân cấp tỉnh đã nhận được đơn khởi kiện và tài liệu, chứng cứ kèm theo nhưng chưa thụ lý thì chuyển đơn và tài liệu chứng cứ cho Tòa án nhân dân cấp huyện có thẩm quyền hoặc tiến hành thụ lý, giải quyết nếu thuộc trường hợp quy định tại khoản 2 Điều 37 Bộ luật tố tụng dân sự</w:t>
      </w:r>
      <w:r w:rsidR="00E80448" w:rsidRPr="000C1759">
        <w:rPr>
          <w:sz w:val="26"/>
          <w:szCs w:val="26"/>
        </w:rPr>
        <w:t>./.</w:t>
      </w:r>
    </w:p>
    <w:p w14:paraId="4470B2E8" w14:textId="77777777" w:rsidR="00E80448" w:rsidRDefault="00E80448" w:rsidP="00E80448">
      <w:pPr>
        <w:spacing w:line="312" w:lineRule="auto"/>
        <w:rPr>
          <w:sz w:val="26"/>
          <w:szCs w:val="26"/>
        </w:rPr>
      </w:pPr>
    </w:p>
    <w:tbl>
      <w:tblPr>
        <w:tblStyle w:val="TableGrid"/>
        <w:tblW w:w="9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227"/>
      </w:tblGrid>
      <w:tr w:rsidR="00E80448" w14:paraId="79D4F96B" w14:textId="77777777" w:rsidTr="00B86625">
        <w:tc>
          <w:tcPr>
            <w:tcW w:w="4678" w:type="dxa"/>
          </w:tcPr>
          <w:p w14:paraId="2647AB4D" w14:textId="77777777" w:rsidR="00E80448" w:rsidRPr="00B7434F" w:rsidRDefault="00E80448" w:rsidP="00781A50">
            <w:pPr>
              <w:ind w:firstLine="0"/>
              <w:rPr>
                <w:b/>
                <w:i/>
                <w:sz w:val="22"/>
                <w:szCs w:val="22"/>
              </w:rPr>
            </w:pPr>
            <w:r w:rsidRPr="00B7434F">
              <w:rPr>
                <w:b/>
                <w:i/>
                <w:sz w:val="22"/>
                <w:szCs w:val="22"/>
              </w:rPr>
              <w:t>Nơi nhận:</w:t>
            </w:r>
          </w:p>
          <w:p w14:paraId="6D1AC50B" w14:textId="77777777" w:rsidR="00DA6E62" w:rsidRPr="00DA6E62" w:rsidRDefault="00DA6E62" w:rsidP="00DA6E62">
            <w:pPr>
              <w:ind w:firstLine="0"/>
              <w:rPr>
                <w:sz w:val="20"/>
                <w:szCs w:val="20"/>
              </w:rPr>
            </w:pPr>
            <w:r w:rsidRPr="00DA6E62">
              <w:rPr>
                <w:sz w:val="20"/>
                <w:szCs w:val="20"/>
              </w:rPr>
              <w:t>- Như kính gửi;</w:t>
            </w:r>
          </w:p>
          <w:p w14:paraId="37061EB3" w14:textId="77777777" w:rsidR="00DA6E62" w:rsidRPr="00DA6E62" w:rsidRDefault="00DA6E62" w:rsidP="00DA6E62">
            <w:pPr>
              <w:ind w:firstLine="0"/>
              <w:rPr>
                <w:sz w:val="20"/>
                <w:szCs w:val="20"/>
              </w:rPr>
            </w:pPr>
            <w:r w:rsidRPr="00DA6E62">
              <w:rPr>
                <w:sz w:val="20"/>
                <w:szCs w:val="20"/>
              </w:rPr>
              <w:t>- Chánh án TANDTC (để báo cáo);</w:t>
            </w:r>
          </w:p>
          <w:p w14:paraId="00D49292" w14:textId="77777777" w:rsidR="00DA6E62" w:rsidRPr="00DA6E62" w:rsidRDefault="00DA6E62" w:rsidP="00DA6E62">
            <w:pPr>
              <w:ind w:firstLine="0"/>
              <w:rPr>
                <w:sz w:val="20"/>
                <w:szCs w:val="20"/>
              </w:rPr>
            </w:pPr>
            <w:r w:rsidRPr="00DA6E62">
              <w:rPr>
                <w:sz w:val="20"/>
                <w:szCs w:val="20"/>
              </w:rPr>
              <w:t>- Các đ/c thành viên HĐTP TANDTC (để biết);</w:t>
            </w:r>
          </w:p>
          <w:p w14:paraId="6AA5C468" w14:textId="7607A0D6" w:rsidR="00E80448" w:rsidRDefault="00DA6E62" w:rsidP="00DA6E62">
            <w:pPr>
              <w:ind w:firstLine="0"/>
              <w:rPr>
                <w:sz w:val="26"/>
                <w:szCs w:val="26"/>
              </w:rPr>
            </w:pPr>
            <w:r w:rsidRPr="00DA6E62">
              <w:rPr>
                <w:sz w:val="20"/>
                <w:szCs w:val="20"/>
              </w:rPr>
              <w:t>- Lưu: VT VP, Vụ PC&amp;QLKH (TANDTC)</w:t>
            </w:r>
            <w:r w:rsidR="00E80448" w:rsidRPr="00B7434F">
              <w:rPr>
                <w:sz w:val="20"/>
                <w:szCs w:val="20"/>
              </w:rPr>
              <w:t>.</w:t>
            </w:r>
          </w:p>
        </w:tc>
        <w:tc>
          <w:tcPr>
            <w:tcW w:w="5227" w:type="dxa"/>
          </w:tcPr>
          <w:p w14:paraId="412E016D" w14:textId="77777777" w:rsidR="00104FD1" w:rsidRPr="00104FD1" w:rsidRDefault="00104FD1" w:rsidP="00104FD1">
            <w:pPr>
              <w:ind w:firstLine="0"/>
              <w:jc w:val="center"/>
              <w:rPr>
                <w:b/>
                <w:sz w:val="26"/>
                <w:szCs w:val="26"/>
              </w:rPr>
            </w:pPr>
            <w:r w:rsidRPr="00104FD1">
              <w:rPr>
                <w:b/>
                <w:sz w:val="26"/>
                <w:szCs w:val="26"/>
              </w:rPr>
              <w:t>KT. CHÁNH ÁN</w:t>
            </w:r>
          </w:p>
          <w:p w14:paraId="32C7E3FE" w14:textId="1CF987DE" w:rsidR="00D3773A" w:rsidRDefault="00104FD1" w:rsidP="00104FD1">
            <w:pPr>
              <w:ind w:firstLine="0"/>
              <w:jc w:val="center"/>
              <w:rPr>
                <w:sz w:val="26"/>
                <w:szCs w:val="26"/>
              </w:rPr>
            </w:pPr>
            <w:r w:rsidRPr="00104FD1">
              <w:rPr>
                <w:b/>
                <w:sz w:val="26"/>
                <w:szCs w:val="26"/>
              </w:rPr>
              <w:t>PHÓ CHÁNH ÁN</w:t>
            </w:r>
          </w:p>
          <w:p w14:paraId="398251D4" w14:textId="77777777" w:rsidR="00D3773A" w:rsidRPr="0056700C" w:rsidRDefault="00D3773A" w:rsidP="00781A50">
            <w:pPr>
              <w:ind w:firstLine="0"/>
              <w:jc w:val="center"/>
              <w:rPr>
                <w:sz w:val="26"/>
                <w:szCs w:val="26"/>
              </w:rPr>
            </w:pPr>
          </w:p>
          <w:p w14:paraId="578A0197" w14:textId="6B1C71F6" w:rsidR="00D3773A" w:rsidRPr="0056700C" w:rsidRDefault="00D3773A" w:rsidP="00781A50">
            <w:pPr>
              <w:ind w:firstLine="0"/>
              <w:jc w:val="center"/>
              <w:rPr>
                <w:sz w:val="26"/>
                <w:szCs w:val="26"/>
              </w:rPr>
            </w:pPr>
          </w:p>
          <w:p w14:paraId="3D4CEDA4" w14:textId="3BBA93EF" w:rsidR="00D3773A" w:rsidRPr="0056700C" w:rsidRDefault="0056700C" w:rsidP="00781A50">
            <w:pPr>
              <w:ind w:firstLine="0"/>
              <w:jc w:val="center"/>
              <w:rPr>
                <w:i/>
                <w:sz w:val="26"/>
                <w:szCs w:val="26"/>
              </w:rPr>
            </w:pPr>
            <w:r w:rsidRPr="0056700C">
              <w:rPr>
                <w:i/>
                <w:sz w:val="26"/>
                <w:szCs w:val="26"/>
              </w:rPr>
              <w:t>(Đã ký và đóng dấu)</w:t>
            </w:r>
          </w:p>
          <w:p w14:paraId="7FCA0752" w14:textId="77777777" w:rsidR="0056700C" w:rsidRPr="0056700C" w:rsidRDefault="0056700C" w:rsidP="00781A50">
            <w:pPr>
              <w:ind w:firstLine="0"/>
              <w:jc w:val="center"/>
              <w:rPr>
                <w:sz w:val="26"/>
                <w:szCs w:val="26"/>
              </w:rPr>
            </w:pPr>
          </w:p>
          <w:p w14:paraId="4A942784" w14:textId="77777777" w:rsidR="00D3773A" w:rsidRPr="0056700C" w:rsidRDefault="00D3773A" w:rsidP="00781A50">
            <w:pPr>
              <w:ind w:firstLine="0"/>
              <w:jc w:val="center"/>
              <w:rPr>
                <w:sz w:val="26"/>
                <w:szCs w:val="26"/>
              </w:rPr>
            </w:pPr>
            <w:bookmarkStart w:id="0" w:name="_GoBack"/>
            <w:bookmarkEnd w:id="0"/>
          </w:p>
          <w:p w14:paraId="2D002695" w14:textId="28F6CE56" w:rsidR="00E80448" w:rsidRDefault="00104FD1" w:rsidP="007C07BB">
            <w:pPr>
              <w:ind w:firstLine="0"/>
              <w:jc w:val="center"/>
              <w:rPr>
                <w:sz w:val="26"/>
                <w:szCs w:val="26"/>
              </w:rPr>
            </w:pPr>
            <w:r>
              <w:rPr>
                <w:b/>
                <w:sz w:val="26"/>
                <w:szCs w:val="26"/>
              </w:rPr>
              <w:t xml:space="preserve">Nguyễn </w:t>
            </w:r>
            <w:r w:rsidR="007C07BB">
              <w:rPr>
                <w:b/>
                <w:sz w:val="26"/>
                <w:szCs w:val="26"/>
              </w:rPr>
              <w:t>Trí Tuệ</w:t>
            </w:r>
          </w:p>
        </w:tc>
      </w:tr>
    </w:tbl>
    <w:p w14:paraId="704B866C" w14:textId="52C2843A" w:rsidR="00D40811" w:rsidRDefault="00D40811" w:rsidP="00733FA7">
      <w:pPr>
        <w:rPr>
          <w:sz w:val="26"/>
          <w:szCs w:val="26"/>
        </w:rPr>
      </w:pPr>
    </w:p>
    <w:p w14:paraId="1F90AC0D" w14:textId="77777777" w:rsidR="00AD173D" w:rsidRDefault="00AD173D" w:rsidP="00733FA7">
      <w:pPr>
        <w:rPr>
          <w:sz w:val="26"/>
          <w:szCs w:val="26"/>
        </w:rPr>
      </w:pPr>
    </w:p>
    <w:sectPr w:rsidR="00AD173D" w:rsidSect="00DA6E62">
      <w:headerReference w:type="default" r:id="rId9"/>
      <w:footerReference w:type="default" r:id="rId10"/>
      <w:footerReference w:type="first" r:id="rId11"/>
      <w:pgSz w:w="11900" w:h="16840"/>
      <w:pgMar w:top="1276" w:right="1134" w:bottom="1134" w:left="1701" w:header="850" w:footer="851"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068050" w14:textId="77777777" w:rsidR="008618D6" w:rsidRDefault="008618D6">
      <w:pPr>
        <w:spacing w:line="240" w:lineRule="auto"/>
      </w:pPr>
      <w:r>
        <w:separator/>
      </w:r>
    </w:p>
  </w:endnote>
  <w:endnote w:type="continuationSeparator" w:id="0">
    <w:p w14:paraId="2F7C2C3F" w14:textId="77777777" w:rsidR="008618D6" w:rsidRDefault="008618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default"/>
    <w:sig w:usb0="00000000" w:usb1="00000000" w:usb2="00000000"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860C76" w14:textId="77777777" w:rsidR="008618D6" w:rsidRDefault="008618D6">
      <w:pPr>
        <w:spacing w:line="240" w:lineRule="auto"/>
      </w:pPr>
      <w:r>
        <w:separator/>
      </w:r>
    </w:p>
  </w:footnote>
  <w:footnote w:type="continuationSeparator" w:id="0">
    <w:p w14:paraId="70661525" w14:textId="77777777" w:rsidR="008618D6" w:rsidRDefault="008618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088B6A0D"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DA6E62">
      <w:rPr>
        <w:noProof/>
        <w:color w:val="000000"/>
        <w:sz w:val="26"/>
        <w:szCs w:val="26"/>
      </w:rPr>
      <w:t>2</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02B8"/>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4C6"/>
    <w:rsid w:val="000D3C0E"/>
    <w:rsid w:val="000D48D7"/>
    <w:rsid w:val="000D570F"/>
    <w:rsid w:val="000D6AA2"/>
    <w:rsid w:val="000E0AD4"/>
    <w:rsid w:val="000E166B"/>
    <w:rsid w:val="000E214A"/>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3C05"/>
    <w:rsid w:val="0028609F"/>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1870"/>
    <w:rsid w:val="002F293A"/>
    <w:rsid w:val="003002B4"/>
    <w:rsid w:val="003011FA"/>
    <w:rsid w:val="00303665"/>
    <w:rsid w:val="00303C2B"/>
    <w:rsid w:val="003055BC"/>
    <w:rsid w:val="0030678E"/>
    <w:rsid w:val="003067C4"/>
    <w:rsid w:val="003073DA"/>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6E73"/>
    <w:rsid w:val="00437A6C"/>
    <w:rsid w:val="00443C09"/>
    <w:rsid w:val="00444B03"/>
    <w:rsid w:val="004457DF"/>
    <w:rsid w:val="00446370"/>
    <w:rsid w:val="004463C7"/>
    <w:rsid w:val="00446A47"/>
    <w:rsid w:val="00446C8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4600"/>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F1CE7"/>
    <w:rsid w:val="004F2B88"/>
    <w:rsid w:val="004F3A92"/>
    <w:rsid w:val="004F3B6F"/>
    <w:rsid w:val="004F5141"/>
    <w:rsid w:val="004F63FC"/>
    <w:rsid w:val="00500BBF"/>
    <w:rsid w:val="00501C4A"/>
    <w:rsid w:val="00503AD4"/>
    <w:rsid w:val="0050473A"/>
    <w:rsid w:val="005064DB"/>
    <w:rsid w:val="00506A85"/>
    <w:rsid w:val="00510D2B"/>
    <w:rsid w:val="00510D90"/>
    <w:rsid w:val="0051161D"/>
    <w:rsid w:val="00511A52"/>
    <w:rsid w:val="00512A52"/>
    <w:rsid w:val="00512DAB"/>
    <w:rsid w:val="00513A61"/>
    <w:rsid w:val="0051407E"/>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6700C"/>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C0593"/>
    <w:rsid w:val="005C2249"/>
    <w:rsid w:val="005C275D"/>
    <w:rsid w:val="005C28B0"/>
    <w:rsid w:val="005C33F4"/>
    <w:rsid w:val="005C3BC0"/>
    <w:rsid w:val="005C40E0"/>
    <w:rsid w:val="005C6752"/>
    <w:rsid w:val="005D1961"/>
    <w:rsid w:val="005D2CAF"/>
    <w:rsid w:val="005D2CF6"/>
    <w:rsid w:val="005D3E4E"/>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05160"/>
    <w:rsid w:val="0061060A"/>
    <w:rsid w:val="00611EB7"/>
    <w:rsid w:val="0061348A"/>
    <w:rsid w:val="0062022A"/>
    <w:rsid w:val="0062032D"/>
    <w:rsid w:val="0062260E"/>
    <w:rsid w:val="006227F5"/>
    <w:rsid w:val="00624697"/>
    <w:rsid w:val="00624C16"/>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3F50"/>
    <w:rsid w:val="007551F2"/>
    <w:rsid w:val="007564E4"/>
    <w:rsid w:val="00757322"/>
    <w:rsid w:val="00761FB8"/>
    <w:rsid w:val="0076256B"/>
    <w:rsid w:val="00762E56"/>
    <w:rsid w:val="007652D7"/>
    <w:rsid w:val="00765F76"/>
    <w:rsid w:val="00770398"/>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7BB"/>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2F0"/>
    <w:rsid w:val="00841BAE"/>
    <w:rsid w:val="00842950"/>
    <w:rsid w:val="0084395A"/>
    <w:rsid w:val="008442EE"/>
    <w:rsid w:val="00846D9E"/>
    <w:rsid w:val="008472F2"/>
    <w:rsid w:val="00854306"/>
    <w:rsid w:val="00855DB6"/>
    <w:rsid w:val="00857E6E"/>
    <w:rsid w:val="00860609"/>
    <w:rsid w:val="008618D6"/>
    <w:rsid w:val="00861E71"/>
    <w:rsid w:val="008630FB"/>
    <w:rsid w:val="00863A0D"/>
    <w:rsid w:val="008647AB"/>
    <w:rsid w:val="00864A82"/>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6D4C"/>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73D"/>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42126"/>
    <w:rsid w:val="00B449BD"/>
    <w:rsid w:val="00B44A0A"/>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6625"/>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452E5"/>
    <w:rsid w:val="00C45CC7"/>
    <w:rsid w:val="00C47718"/>
    <w:rsid w:val="00C50E66"/>
    <w:rsid w:val="00C5265E"/>
    <w:rsid w:val="00C55EA0"/>
    <w:rsid w:val="00C5689F"/>
    <w:rsid w:val="00C63074"/>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A6E62"/>
    <w:rsid w:val="00DB1575"/>
    <w:rsid w:val="00DB2F2D"/>
    <w:rsid w:val="00DB3C70"/>
    <w:rsid w:val="00DB3F51"/>
    <w:rsid w:val="00DB7337"/>
    <w:rsid w:val="00DC04F6"/>
    <w:rsid w:val="00DC0663"/>
    <w:rsid w:val="00DC1049"/>
    <w:rsid w:val="00DC133A"/>
    <w:rsid w:val="00DC31E2"/>
    <w:rsid w:val="00DC581B"/>
    <w:rsid w:val="00DC5C47"/>
    <w:rsid w:val="00DC60EE"/>
    <w:rsid w:val="00DC6FA6"/>
    <w:rsid w:val="00DC7855"/>
    <w:rsid w:val="00DD297D"/>
    <w:rsid w:val="00DD2AF1"/>
    <w:rsid w:val="00DD37B9"/>
    <w:rsid w:val="00DD3F06"/>
    <w:rsid w:val="00DD4FBC"/>
    <w:rsid w:val="00DD60C8"/>
    <w:rsid w:val="00DD6197"/>
    <w:rsid w:val="00DD63DA"/>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23CDA"/>
    <w:rsid w:val="00E25C3A"/>
    <w:rsid w:val="00E31B6E"/>
    <w:rsid w:val="00E32091"/>
    <w:rsid w:val="00E3340D"/>
    <w:rsid w:val="00E33CAC"/>
    <w:rsid w:val="00E344A3"/>
    <w:rsid w:val="00E403CE"/>
    <w:rsid w:val="00E51975"/>
    <w:rsid w:val="00E52052"/>
    <w:rsid w:val="00E5476A"/>
    <w:rsid w:val="00E55241"/>
    <w:rsid w:val="00E6117E"/>
    <w:rsid w:val="00E631F7"/>
    <w:rsid w:val="00E63B82"/>
    <w:rsid w:val="00E66EC0"/>
    <w:rsid w:val="00E6780C"/>
    <w:rsid w:val="00E71ACC"/>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5652"/>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1741"/>
    <w:rsid w:val="00FD2DBC"/>
    <w:rsid w:val="00FD5D67"/>
    <w:rsid w:val="00FE1353"/>
    <w:rsid w:val="00FE1662"/>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3073DA"/>
    <w:pPr>
      <w:keepNext/>
      <w:keepLines/>
      <w:spacing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3073DA"/>
    <w:pPr>
      <w:keepNext/>
      <w:keepLines/>
      <w:spacing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3073DA"/>
    <w:rPr>
      <w:rFonts w:eastAsiaTheme="majorEastAsia" w:cstheme="majorBidi"/>
      <w:b/>
      <w:sz w:val="26"/>
      <w:szCs w:val="26"/>
    </w:rPr>
  </w:style>
  <w:style w:type="character" w:customStyle="1" w:styleId="Heading3Char">
    <w:name w:val="Heading 3 Char"/>
    <w:basedOn w:val="DefaultParagraphFont"/>
    <w:link w:val="Heading3"/>
    <w:uiPriority w:val="1"/>
    <w:rsid w:val="003073D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 w:type="character" w:styleId="CommentReference">
    <w:name w:val="annotation reference"/>
    <w:basedOn w:val="DefaultParagraphFont"/>
    <w:uiPriority w:val="99"/>
    <w:semiHidden/>
    <w:unhideWhenUsed/>
    <w:rsid w:val="00C63074"/>
    <w:rPr>
      <w:sz w:val="16"/>
      <w:szCs w:val="16"/>
    </w:rPr>
  </w:style>
  <w:style w:type="paragraph" w:styleId="CommentText">
    <w:name w:val="annotation text"/>
    <w:basedOn w:val="Normal"/>
    <w:link w:val="CommentTextChar"/>
    <w:uiPriority w:val="99"/>
    <w:semiHidden/>
    <w:unhideWhenUsed/>
    <w:rsid w:val="00C63074"/>
    <w:pPr>
      <w:spacing w:line="240" w:lineRule="auto"/>
    </w:pPr>
    <w:rPr>
      <w:sz w:val="20"/>
      <w:szCs w:val="20"/>
    </w:rPr>
  </w:style>
  <w:style w:type="character" w:customStyle="1" w:styleId="CommentTextChar">
    <w:name w:val="Comment Text Char"/>
    <w:basedOn w:val="DefaultParagraphFont"/>
    <w:link w:val="CommentText"/>
    <w:uiPriority w:val="99"/>
    <w:semiHidden/>
    <w:rsid w:val="00C63074"/>
    <w:rPr>
      <w:sz w:val="20"/>
      <w:szCs w:val="20"/>
    </w:rPr>
  </w:style>
  <w:style w:type="paragraph" w:styleId="CommentSubject">
    <w:name w:val="annotation subject"/>
    <w:basedOn w:val="CommentText"/>
    <w:next w:val="CommentText"/>
    <w:link w:val="CommentSubjectChar"/>
    <w:uiPriority w:val="99"/>
    <w:semiHidden/>
    <w:unhideWhenUsed/>
    <w:rsid w:val="00C63074"/>
    <w:rPr>
      <w:b/>
      <w:bCs/>
    </w:rPr>
  </w:style>
  <w:style w:type="character" w:customStyle="1" w:styleId="CommentSubjectChar">
    <w:name w:val="Comment Subject Char"/>
    <w:basedOn w:val="CommentTextChar"/>
    <w:link w:val="CommentSubject"/>
    <w:uiPriority w:val="99"/>
    <w:semiHidden/>
    <w:rsid w:val="00C6307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402B4D5-375F-46FA-BDCD-459ED48A6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350</Words>
  <Characters>1997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3</cp:revision>
  <dcterms:created xsi:type="dcterms:W3CDTF">2026-07-09T11:55:00Z</dcterms:created>
  <dcterms:modified xsi:type="dcterms:W3CDTF">2026-07-09T11:56:00Z</dcterms:modified>
</cp:coreProperties>
</file>