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5137635F" w:rsidR="00F23082" w:rsidRDefault="00707F0C" w:rsidP="00C372DF">
            <w:pPr>
              <w:spacing w:line="360" w:lineRule="auto"/>
              <w:ind w:firstLine="0"/>
              <w:jc w:val="center"/>
              <w:rPr>
                <w:sz w:val="26"/>
                <w:szCs w:val="26"/>
              </w:rPr>
            </w:pPr>
            <w:r w:rsidRPr="00707F0C">
              <w:rPr>
                <w:sz w:val="26"/>
                <w:szCs w:val="26"/>
              </w:rPr>
              <w:t xml:space="preserve">Số: </w:t>
            </w:r>
            <w:r w:rsidR="00C61189">
              <w:rPr>
                <w:sz w:val="26"/>
                <w:szCs w:val="26"/>
              </w:rPr>
              <w:t>1</w:t>
            </w:r>
            <w:r w:rsidR="00C372DF">
              <w:rPr>
                <w:sz w:val="26"/>
                <w:szCs w:val="26"/>
              </w:rPr>
              <w:t>48</w:t>
            </w:r>
            <w:r w:rsidR="00556465">
              <w:rPr>
                <w:sz w:val="26"/>
                <w:szCs w:val="26"/>
              </w:rPr>
              <w:t>/</w:t>
            </w:r>
            <w:r w:rsidR="0018088D">
              <w:rPr>
                <w:sz w:val="26"/>
                <w:szCs w:val="26"/>
              </w:rPr>
              <w:t>200</w:t>
            </w:r>
            <w:r w:rsidR="000E76F7">
              <w:rPr>
                <w:sz w:val="26"/>
                <w:szCs w:val="26"/>
              </w:rPr>
              <w:t>2</w:t>
            </w:r>
            <w:r w:rsidR="006134F0">
              <w:rPr>
                <w:sz w:val="26"/>
                <w:szCs w:val="26"/>
              </w:rPr>
              <w:t>/KHXX</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2B9CCC73" w:rsidR="00F23082" w:rsidRPr="00F23082" w:rsidRDefault="00707F0C" w:rsidP="00C372DF">
            <w:pPr>
              <w:spacing w:line="360" w:lineRule="auto"/>
              <w:ind w:firstLine="0"/>
              <w:jc w:val="right"/>
              <w:rPr>
                <w:i/>
                <w:sz w:val="26"/>
                <w:szCs w:val="26"/>
              </w:rPr>
            </w:pPr>
            <w:r w:rsidRPr="00707F0C">
              <w:rPr>
                <w:i/>
                <w:sz w:val="26"/>
                <w:szCs w:val="26"/>
              </w:rPr>
              <w:t xml:space="preserve">Hà Nội, ngày </w:t>
            </w:r>
            <w:r w:rsidR="00C372DF">
              <w:rPr>
                <w:i/>
                <w:sz w:val="26"/>
                <w:szCs w:val="26"/>
              </w:rPr>
              <w:t>30</w:t>
            </w:r>
            <w:r w:rsidRPr="00707F0C">
              <w:rPr>
                <w:i/>
                <w:sz w:val="26"/>
                <w:szCs w:val="26"/>
              </w:rPr>
              <w:t xml:space="preserve"> tháng </w:t>
            </w:r>
            <w:r w:rsidR="00C372DF">
              <w:rPr>
                <w:i/>
                <w:sz w:val="26"/>
                <w:szCs w:val="26"/>
              </w:rPr>
              <w:t>9</w:t>
            </w:r>
            <w:r w:rsidRPr="00707F0C">
              <w:rPr>
                <w:i/>
                <w:sz w:val="26"/>
                <w:szCs w:val="26"/>
              </w:rPr>
              <w:t xml:space="preserve"> năm </w:t>
            </w:r>
            <w:r w:rsidR="0018088D">
              <w:rPr>
                <w:i/>
                <w:sz w:val="26"/>
                <w:szCs w:val="26"/>
              </w:rPr>
              <w:t>200</w:t>
            </w:r>
            <w:r w:rsidR="000E76F7">
              <w:rPr>
                <w:i/>
                <w:sz w:val="26"/>
                <w:szCs w:val="26"/>
              </w:rPr>
              <w:t>2</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022D9948" w14:textId="52FDB4E9" w:rsidR="00765EB2" w:rsidRDefault="00C372DF" w:rsidP="00C61189">
      <w:pPr>
        <w:ind w:firstLine="0"/>
        <w:jc w:val="center"/>
        <w:rPr>
          <w:sz w:val="24"/>
          <w:szCs w:val="24"/>
        </w:rPr>
      </w:pPr>
      <w:r w:rsidRPr="00C372DF">
        <w:rPr>
          <w:sz w:val="24"/>
          <w:szCs w:val="24"/>
        </w:rPr>
        <w:t xml:space="preserve">CỦA TOÀ ÁN NHÂN DÂN TỐI CAO SỐ 148/2002/KHXX NGÀY 30 THÁNG 9 </w:t>
      </w:r>
      <w:r>
        <w:rPr>
          <w:sz w:val="24"/>
          <w:szCs w:val="24"/>
        </w:rPr>
        <w:br/>
      </w:r>
      <w:r w:rsidRPr="00C372DF">
        <w:rPr>
          <w:sz w:val="24"/>
          <w:szCs w:val="24"/>
        </w:rPr>
        <w:t>NĂM 2002 VỀ VIỆC HƯỚNG DẪN ÁP DỤNG ĐIỀU 46, 47 B</w:t>
      </w:r>
      <w:r>
        <w:rPr>
          <w:sz w:val="24"/>
          <w:szCs w:val="24"/>
        </w:rPr>
        <w:t>Ộ LUẬT HÌNH SỰ</w:t>
      </w:r>
    </w:p>
    <w:p w14:paraId="763282B4" w14:textId="77777777" w:rsidR="00835CFD" w:rsidRPr="00835CFD" w:rsidRDefault="00835CFD" w:rsidP="00835CFD">
      <w:pPr>
        <w:rPr>
          <w:sz w:val="26"/>
          <w:szCs w:val="26"/>
        </w:rPr>
      </w:pPr>
    </w:p>
    <w:p w14:paraId="20E62B2E" w14:textId="4CA10965" w:rsidR="00420F9B" w:rsidRDefault="00420F9B" w:rsidP="000E76F7">
      <w:pPr>
        <w:jc w:val="center"/>
        <w:rPr>
          <w:sz w:val="26"/>
          <w:szCs w:val="26"/>
        </w:rPr>
      </w:pPr>
      <w:r w:rsidRPr="00420F9B">
        <w:rPr>
          <w:b/>
          <w:sz w:val="26"/>
          <w:szCs w:val="26"/>
        </w:rPr>
        <w:t>Kính gửi:</w:t>
      </w:r>
      <w:r w:rsidRPr="00420F9B">
        <w:rPr>
          <w:sz w:val="26"/>
          <w:szCs w:val="26"/>
        </w:rPr>
        <w:t xml:space="preserve"> </w:t>
      </w:r>
      <w:r w:rsidR="000E76F7" w:rsidRPr="000E76F7">
        <w:rPr>
          <w:sz w:val="26"/>
          <w:szCs w:val="26"/>
        </w:rPr>
        <w:t xml:space="preserve">Toà án nhân dân </w:t>
      </w:r>
      <w:r w:rsidR="00C372DF" w:rsidRPr="00C372DF">
        <w:rPr>
          <w:sz w:val="26"/>
          <w:szCs w:val="26"/>
        </w:rPr>
        <w:t>thị xã Hội An, tỉnh Quảng Nam</w:t>
      </w:r>
      <w:r w:rsidR="000E76F7">
        <w:rPr>
          <w:sz w:val="26"/>
          <w:szCs w:val="26"/>
        </w:rPr>
        <w:t>.</w:t>
      </w:r>
    </w:p>
    <w:p w14:paraId="58FCF4CC" w14:textId="77777777" w:rsidR="00C372DF" w:rsidRPr="00C372DF" w:rsidRDefault="00C372DF" w:rsidP="00C372DF">
      <w:pPr>
        <w:rPr>
          <w:sz w:val="26"/>
          <w:szCs w:val="26"/>
        </w:rPr>
      </w:pPr>
      <w:r w:rsidRPr="00C372DF">
        <w:rPr>
          <w:sz w:val="26"/>
          <w:szCs w:val="26"/>
        </w:rPr>
        <w:t>Sau khi nghiên cứu Công văn số 25/TA ngày 6-5-2002 của Toà án nhân dân thị xã Hội An, Toà án nhân dân tối cao có ý kiến như sau:</w:t>
      </w:r>
    </w:p>
    <w:p w14:paraId="17B26247" w14:textId="75CB8944" w:rsidR="00C372DF" w:rsidRPr="00C372DF" w:rsidRDefault="00C372DF" w:rsidP="00C372DF">
      <w:pPr>
        <w:pStyle w:val="Heading2"/>
      </w:pPr>
      <w:r w:rsidRPr="00C372DF">
        <w:t xml:space="preserve">1. Về việc quyết định hình phạt nhẹ hơn quy định của Bộ luật </w:t>
      </w:r>
      <w:r>
        <w:t>H</w:t>
      </w:r>
      <w:r w:rsidRPr="00C372DF">
        <w:t>ình sự</w:t>
      </w:r>
    </w:p>
    <w:p w14:paraId="578B1737" w14:textId="5D20EE97" w:rsidR="00C372DF" w:rsidRPr="00C372DF" w:rsidRDefault="00C372DF" w:rsidP="00C372DF">
      <w:pPr>
        <w:rPr>
          <w:sz w:val="26"/>
          <w:szCs w:val="26"/>
        </w:rPr>
      </w:pPr>
      <w:r w:rsidRPr="00C372DF">
        <w:rPr>
          <w:sz w:val="26"/>
          <w:szCs w:val="26"/>
        </w:rPr>
        <w:t xml:space="preserve">Theo tinh thần quy định tại Điều 47 Bộ luật </w:t>
      </w:r>
      <w:r>
        <w:rPr>
          <w:sz w:val="26"/>
          <w:szCs w:val="26"/>
        </w:rPr>
        <w:t>H</w:t>
      </w:r>
      <w:r w:rsidRPr="00C372DF">
        <w:rPr>
          <w:sz w:val="26"/>
          <w:szCs w:val="26"/>
        </w:rPr>
        <w:t xml:space="preserve">ình sự, thì Toà án chỉ có thể quyết định một hình phạt nhẹ hơn dưới mức thấp nhất của khung hình phạt mà điều luật đã quy định khi có ít nhất hai tình tiết giảm nhẹ quy định từ Khoản 1 Điều 46 Bộ luật </w:t>
      </w:r>
      <w:r w:rsidR="003A61B5">
        <w:rPr>
          <w:sz w:val="26"/>
          <w:szCs w:val="26"/>
        </w:rPr>
        <w:t>H</w:t>
      </w:r>
      <w:r w:rsidRPr="00C372DF">
        <w:rPr>
          <w:sz w:val="26"/>
          <w:szCs w:val="26"/>
        </w:rPr>
        <w:t xml:space="preserve">ình sự. Như vậy, việc Toà án nào hoặc Hội đồng xét xử nào quyết định hình phạt dưới mức thấp nhất của khung hình phạt mà điều luật quy định khi bị cáo chỉ có một tình tiết giảm nhẹ quy định tại </w:t>
      </w:r>
      <w:r w:rsidR="003A61B5">
        <w:rPr>
          <w:sz w:val="26"/>
          <w:szCs w:val="26"/>
        </w:rPr>
        <w:t>k</w:t>
      </w:r>
      <w:r w:rsidRPr="00C372DF">
        <w:rPr>
          <w:sz w:val="26"/>
          <w:szCs w:val="26"/>
        </w:rPr>
        <w:t xml:space="preserve">hoản 1 Điều 46 Bộ luật </w:t>
      </w:r>
      <w:r w:rsidR="003A61B5">
        <w:rPr>
          <w:sz w:val="26"/>
          <w:szCs w:val="26"/>
        </w:rPr>
        <w:t>H</w:t>
      </w:r>
      <w:r w:rsidRPr="00C372DF">
        <w:rPr>
          <w:sz w:val="26"/>
          <w:szCs w:val="26"/>
        </w:rPr>
        <w:t xml:space="preserve">ình sự (cho dù có nhiều tình tiết giảm nhẹ khác theo quy định tại Khoản 2 Điều 46 Bộ luật </w:t>
      </w:r>
      <w:r w:rsidR="003A61B5">
        <w:rPr>
          <w:sz w:val="26"/>
          <w:szCs w:val="26"/>
        </w:rPr>
        <w:t>H</w:t>
      </w:r>
      <w:r w:rsidRPr="00C372DF">
        <w:rPr>
          <w:sz w:val="26"/>
          <w:szCs w:val="26"/>
        </w:rPr>
        <w:t xml:space="preserve">ình sự) là trái với quy định tại Điều 47 Bộ luật </w:t>
      </w:r>
      <w:r w:rsidR="003A61B5">
        <w:rPr>
          <w:sz w:val="26"/>
          <w:szCs w:val="26"/>
        </w:rPr>
        <w:t>H</w:t>
      </w:r>
      <w:r w:rsidRPr="00C372DF">
        <w:rPr>
          <w:sz w:val="26"/>
          <w:szCs w:val="26"/>
        </w:rPr>
        <w:t xml:space="preserve">ình sự. Tuy nhiên, cần lưu ý là theo quy định tại Khoản 3 Điều 38 Bộ luật </w:t>
      </w:r>
      <w:r w:rsidR="003A61B5">
        <w:rPr>
          <w:sz w:val="26"/>
          <w:szCs w:val="26"/>
        </w:rPr>
        <w:t>H</w:t>
      </w:r>
      <w:r w:rsidRPr="00C372DF">
        <w:rPr>
          <w:sz w:val="26"/>
          <w:szCs w:val="26"/>
        </w:rPr>
        <w:t xml:space="preserve">ình sự năm 1985 và hướng dẫn tại Mục B phần II Nghị quyết số 1-89/HĐTP ngày 19-4-1989 của Hội đồng Thẩm phán Toà án nhân dân tối cao </w:t>
      </w:r>
      <w:r w:rsidR="003A61B5">
        <w:rPr>
          <w:sz w:val="26"/>
          <w:szCs w:val="26"/>
        </w:rPr>
        <w:t>“</w:t>
      </w:r>
      <w:r w:rsidRPr="00C372DF">
        <w:rPr>
          <w:sz w:val="26"/>
          <w:szCs w:val="26"/>
        </w:rPr>
        <w:t xml:space="preserve">Hướng dẫn bổ sung việc áp dụng một số quy định của Bộ luật </w:t>
      </w:r>
      <w:r w:rsidR="003A61B5">
        <w:rPr>
          <w:sz w:val="26"/>
          <w:szCs w:val="26"/>
        </w:rPr>
        <w:t>H</w:t>
      </w:r>
      <w:r w:rsidRPr="00C372DF">
        <w:rPr>
          <w:sz w:val="26"/>
          <w:szCs w:val="26"/>
        </w:rPr>
        <w:t>ình sự</w:t>
      </w:r>
      <w:r w:rsidR="003A61B5">
        <w:rPr>
          <w:sz w:val="26"/>
          <w:szCs w:val="26"/>
        </w:rPr>
        <w:t>”</w:t>
      </w:r>
      <w:r w:rsidRPr="00C372DF">
        <w:rPr>
          <w:sz w:val="26"/>
          <w:szCs w:val="26"/>
        </w:rPr>
        <w:t xml:space="preserve">, thì khi có từ hai tình tiết giảm nhẹ trở lên, trong đó chỉ cần có ít nhất một tình tiết được quy định tại </w:t>
      </w:r>
      <w:r w:rsidR="003A61B5">
        <w:rPr>
          <w:sz w:val="26"/>
          <w:szCs w:val="26"/>
        </w:rPr>
        <w:t>k</w:t>
      </w:r>
      <w:r w:rsidRPr="00C372DF">
        <w:rPr>
          <w:sz w:val="26"/>
          <w:szCs w:val="26"/>
        </w:rPr>
        <w:t xml:space="preserve">hoản 1 Điều 38 Bộ luật </w:t>
      </w:r>
      <w:r w:rsidR="003A61B5">
        <w:rPr>
          <w:sz w:val="26"/>
          <w:szCs w:val="26"/>
        </w:rPr>
        <w:t>H</w:t>
      </w:r>
      <w:r w:rsidRPr="00C372DF">
        <w:rPr>
          <w:sz w:val="26"/>
          <w:szCs w:val="26"/>
        </w:rPr>
        <w:t xml:space="preserve">ình sự năm 1985, thì Toà án có thể quyết định một hình phạt dưới mức thấp nhất mà điều luật đã quy định hoặc chuyển sang một hình phạt khác thuộc loại nhẹ hơn; do đó, đối với những hành vi phạm tội được thực hiện trước </w:t>
      </w:r>
      <w:r w:rsidR="003A61B5">
        <w:rPr>
          <w:sz w:val="26"/>
          <w:szCs w:val="26"/>
        </w:rPr>
        <w:t>0</w:t>
      </w:r>
      <w:r w:rsidRPr="00C372DF">
        <w:rPr>
          <w:sz w:val="26"/>
          <w:szCs w:val="26"/>
        </w:rPr>
        <w:t>0 giờ 00 ngày 01-</w:t>
      </w:r>
      <w:r w:rsidR="003A61B5">
        <w:rPr>
          <w:sz w:val="26"/>
          <w:szCs w:val="26"/>
        </w:rPr>
        <w:t>0</w:t>
      </w:r>
      <w:r w:rsidRPr="00C372DF">
        <w:rPr>
          <w:sz w:val="26"/>
          <w:szCs w:val="26"/>
        </w:rPr>
        <w:t xml:space="preserve">7-2000 mà sau thời điểm này mới bị xét xử, căn cứ vào quy định tại </w:t>
      </w:r>
      <w:r w:rsidR="003A61B5">
        <w:rPr>
          <w:sz w:val="26"/>
          <w:szCs w:val="26"/>
        </w:rPr>
        <w:t>k</w:t>
      </w:r>
      <w:r w:rsidRPr="00C372DF">
        <w:rPr>
          <w:sz w:val="26"/>
          <w:szCs w:val="26"/>
        </w:rPr>
        <w:t xml:space="preserve">hoản 2 Điều 7 Bộ luật </w:t>
      </w:r>
      <w:r w:rsidR="003A61B5">
        <w:rPr>
          <w:sz w:val="26"/>
          <w:szCs w:val="26"/>
        </w:rPr>
        <w:t>H</w:t>
      </w:r>
      <w:r w:rsidRPr="00C372DF">
        <w:rPr>
          <w:sz w:val="26"/>
          <w:szCs w:val="26"/>
        </w:rPr>
        <w:t xml:space="preserve">ình sự năm 1999 và hướng dẫn tại Thông tư liên tịch số 02/2000/TTLT-TANDTC-VKSNDTC-BTP-BCA của Toà án nhân dân tối </w:t>
      </w:r>
      <w:r w:rsidRPr="00C372DF">
        <w:rPr>
          <w:sz w:val="26"/>
          <w:szCs w:val="26"/>
        </w:rPr>
        <w:lastRenderedPageBreak/>
        <w:t xml:space="preserve">cao, Viện kiểm sát nhân dân tối cao, Bộ Tư pháp, Bộ Công an </w:t>
      </w:r>
      <w:r w:rsidR="003A61B5">
        <w:rPr>
          <w:sz w:val="26"/>
          <w:szCs w:val="26"/>
        </w:rPr>
        <w:t>“</w:t>
      </w:r>
      <w:r w:rsidRPr="00C372DF">
        <w:rPr>
          <w:sz w:val="26"/>
          <w:szCs w:val="26"/>
        </w:rPr>
        <w:t xml:space="preserve">Hướng dẫn thi hành Điều 7 Bộ luật </w:t>
      </w:r>
      <w:r w:rsidR="003A61B5">
        <w:rPr>
          <w:sz w:val="26"/>
          <w:szCs w:val="26"/>
        </w:rPr>
        <w:t>H</w:t>
      </w:r>
      <w:r w:rsidRPr="00C372DF">
        <w:rPr>
          <w:sz w:val="26"/>
          <w:szCs w:val="26"/>
        </w:rPr>
        <w:t>ình sự năm 1999 và Mục 2 Nghị quyết số 32/1999/QH10 ngày 21-12-1999 của Quốc hội</w:t>
      </w:r>
      <w:r w:rsidR="003A61B5">
        <w:rPr>
          <w:sz w:val="26"/>
          <w:szCs w:val="26"/>
        </w:rPr>
        <w:t>”</w:t>
      </w:r>
      <w:r w:rsidRPr="00C372DF">
        <w:rPr>
          <w:sz w:val="26"/>
          <w:szCs w:val="26"/>
        </w:rPr>
        <w:t xml:space="preserve">, thì Toà án vẫn có thể quyết định một hình phạt dưới mức thấp nhất mà điều luật đã quy định khi có hai tình tiết giảm nhẹ trở lên mà trong đó chỉ có một tình tiết giảm nhẹ quy định tại </w:t>
      </w:r>
      <w:r w:rsidR="00340A95">
        <w:rPr>
          <w:sz w:val="26"/>
          <w:szCs w:val="26"/>
        </w:rPr>
        <w:t>k</w:t>
      </w:r>
      <w:r w:rsidRPr="00C372DF">
        <w:rPr>
          <w:sz w:val="26"/>
          <w:szCs w:val="26"/>
        </w:rPr>
        <w:t xml:space="preserve">hoản 1 Điều 38 Bộ luật </w:t>
      </w:r>
      <w:r w:rsidR="00340A95">
        <w:rPr>
          <w:sz w:val="26"/>
          <w:szCs w:val="26"/>
        </w:rPr>
        <w:t>H</w:t>
      </w:r>
      <w:r w:rsidRPr="00C372DF">
        <w:rPr>
          <w:sz w:val="26"/>
          <w:szCs w:val="26"/>
        </w:rPr>
        <w:t xml:space="preserve">ình sự năm 1985 hoặc </w:t>
      </w:r>
      <w:r w:rsidR="00340A95">
        <w:rPr>
          <w:sz w:val="26"/>
          <w:szCs w:val="26"/>
        </w:rPr>
        <w:t>k</w:t>
      </w:r>
      <w:r w:rsidRPr="00C372DF">
        <w:rPr>
          <w:sz w:val="26"/>
          <w:szCs w:val="26"/>
        </w:rPr>
        <w:t xml:space="preserve">hoản 1 Điều 46 Bộ luật </w:t>
      </w:r>
      <w:r w:rsidR="00340A95">
        <w:rPr>
          <w:sz w:val="26"/>
          <w:szCs w:val="26"/>
        </w:rPr>
        <w:t>H</w:t>
      </w:r>
      <w:r w:rsidRPr="00C372DF">
        <w:rPr>
          <w:sz w:val="26"/>
          <w:szCs w:val="26"/>
        </w:rPr>
        <w:t>ình sự năm 1999.</w:t>
      </w:r>
    </w:p>
    <w:p w14:paraId="2C18C9CD" w14:textId="7DBBF210" w:rsidR="00C372DF" w:rsidRPr="00C372DF" w:rsidRDefault="00C372DF" w:rsidP="008E2C9F">
      <w:pPr>
        <w:pStyle w:val="Heading3"/>
      </w:pPr>
      <w:r w:rsidRPr="00C372DF">
        <w:t xml:space="preserve">2. Về trường hợp bị cáo có bà ngoại là người được Nhà nước tặng danh hiệu Người mẹ Việt Nam anh hùng hoặc có cha, mẹ được tặng thưởng nhiều giấy khen, bằng khen trong quá trình học tập và công tác (không phải là huân, huy chương) thì có được coi là tình tiết giảm nhẹ trách nhiệm hình sự theo quy định tại </w:t>
      </w:r>
      <w:r w:rsidR="00D42684">
        <w:t>k</w:t>
      </w:r>
      <w:r w:rsidRPr="00C372DF">
        <w:t xml:space="preserve">hoản 2 Điều 46 Bộ luật </w:t>
      </w:r>
      <w:r w:rsidR="008E2C9F">
        <w:t>H</w:t>
      </w:r>
      <w:r w:rsidRPr="00C372DF">
        <w:t>ình sự hay không?</w:t>
      </w:r>
      <w:bookmarkStart w:id="0" w:name="_GoBack"/>
      <w:bookmarkEnd w:id="0"/>
    </w:p>
    <w:p w14:paraId="5445ABCD" w14:textId="56FEFECC" w:rsidR="00C372DF" w:rsidRPr="00C372DF" w:rsidRDefault="00C372DF" w:rsidP="00C372DF">
      <w:pPr>
        <w:rPr>
          <w:sz w:val="26"/>
          <w:szCs w:val="26"/>
        </w:rPr>
      </w:pPr>
      <w:r w:rsidRPr="00C372DF">
        <w:rPr>
          <w:sz w:val="26"/>
          <w:szCs w:val="26"/>
        </w:rPr>
        <w:t xml:space="preserve">Một số tình tiết được coi là các tình tiết giảm nhẹ khác quy định tại Khoản 2 Điều 46 Bộ luật hình sự đã được hướng dẫn cụ thể tại Điểm c Mục 5 Nghị quyết số 01/2000/NQ-HĐTP ngày 4-8-2000 của Hội đồng Thẩm phán Toà án nhân dân tối cao </w:t>
      </w:r>
      <w:r w:rsidR="00340A95">
        <w:rPr>
          <w:sz w:val="26"/>
          <w:szCs w:val="26"/>
        </w:rPr>
        <w:t>“</w:t>
      </w:r>
      <w:r w:rsidRPr="00C372DF">
        <w:rPr>
          <w:sz w:val="26"/>
          <w:szCs w:val="26"/>
        </w:rPr>
        <w:t>Hướng dẫn áp dụng một số quy định trong Phần chung của Bộ luật hình sự năm 1999</w:t>
      </w:r>
      <w:r w:rsidR="00340A95">
        <w:rPr>
          <w:sz w:val="26"/>
          <w:szCs w:val="26"/>
        </w:rPr>
        <w:t>”</w:t>
      </w:r>
      <w:r w:rsidRPr="00C372DF">
        <w:rPr>
          <w:sz w:val="26"/>
          <w:szCs w:val="26"/>
        </w:rPr>
        <w:t xml:space="preserve">. Tuy nhiên, trong thực tiễn xét xử có thể còn có những tình tiết khác cũng có thể được coi là tình tiết giảm nhẹ; vì vậy, cuối </w:t>
      </w:r>
      <w:r w:rsidR="00340A95">
        <w:rPr>
          <w:sz w:val="26"/>
          <w:szCs w:val="26"/>
        </w:rPr>
        <w:t>đ</w:t>
      </w:r>
      <w:r w:rsidRPr="00C372DF">
        <w:rPr>
          <w:sz w:val="26"/>
          <w:szCs w:val="26"/>
        </w:rPr>
        <w:t xml:space="preserve">iểm c này có hướng dẫn: </w:t>
      </w:r>
      <w:r w:rsidR="00340A95" w:rsidRPr="00340A95">
        <w:rPr>
          <w:i/>
          <w:sz w:val="26"/>
          <w:szCs w:val="26"/>
        </w:rPr>
        <w:t>“</w:t>
      </w:r>
      <w:r w:rsidRPr="00340A95">
        <w:rPr>
          <w:i/>
          <w:sz w:val="26"/>
          <w:szCs w:val="26"/>
        </w:rPr>
        <w:t>... khi xét xử, tuỳ từng trường hợp cụ thể và hoàn cảnh cụ thể của người phạm tội mà có thể coi các tình tiết khác là tình tiết giảm nhẹ, nhưng phải ghi rõ trong bản án</w:t>
      </w:r>
      <w:r w:rsidR="00340A95" w:rsidRPr="00340A95">
        <w:rPr>
          <w:i/>
          <w:sz w:val="26"/>
          <w:szCs w:val="26"/>
        </w:rPr>
        <w:t>”</w:t>
      </w:r>
      <w:r w:rsidRPr="00C372DF">
        <w:rPr>
          <w:sz w:val="26"/>
          <w:szCs w:val="26"/>
        </w:rPr>
        <w:t>. Như vậy, tình tiết bị cáo có bà ngoại là người được Nhà nước tặng danh hiệu Người mẹ Việt Nam anh hùng hoặc có cha, mẹ được tặng thưởng nhiều giấy khen, bằng khen trong quá trình học tập và công tác là thuộc vào trường hợp này và để có thể được coi là tình tiết giảm nhẹ trách nhiệm hình sự hay không phải xem xét từng trường hợp cụ thể.</w:t>
      </w:r>
    </w:p>
    <w:p w14:paraId="249BACEC" w14:textId="7D8069DA" w:rsidR="00C372DF" w:rsidRPr="00C372DF" w:rsidRDefault="00C372DF" w:rsidP="00C372DF">
      <w:pPr>
        <w:rPr>
          <w:sz w:val="26"/>
          <w:szCs w:val="26"/>
        </w:rPr>
      </w:pPr>
      <w:r w:rsidRPr="00C372DF">
        <w:rPr>
          <w:sz w:val="26"/>
          <w:szCs w:val="26"/>
        </w:rPr>
        <w:t xml:space="preserve">Ví dụ: Bị cáo là người cháu được bà ngoại là mẹ Việt Nam anh hùng nuôi dưỡng từ nhỏ, là người thân duy nhất còn lại hoặc trường hợp bị cáo có cha, mẹ được tặng thưởng nhiều giấy khen, bằng khen về những thành tích xuất sắc trong công tác... thì khi xét xử Toà án có thể coi đó là những tình tiết giảm nhẹ trách nhiệm hình sự theo quy định tại Khoản 2 Điều 46 Bộ luật </w:t>
      </w:r>
      <w:r w:rsidR="00340A95">
        <w:rPr>
          <w:sz w:val="26"/>
          <w:szCs w:val="26"/>
        </w:rPr>
        <w:t>H</w:t>
      </w:r>
      <w:r w:rsidRPr="00C372DF">
        <w:rPr>
          <w:sz w:val="26"/>
          <w:szCs w:val="26"/>
        </w:rPr>
        <w:t>ình sự, nhưng phải ghi rõ trong bản án.</w:t>
      </w:r>
    </w:p>
    <w:p w14:paraId="5B312A31" w14:textId="1EDC9B91" w:rsidR="00A46082" w:rsidRDefault="00C372DF" w:rsidP="00C372DF">
      <w:pPr>
        <w:rPr>
          <w:sz w:val="26"/>
          <w:szCs w:val="26"/>
        </w:rPr>
      </w:pPr>
      <w:r w:rsidRPr="00C372DF">
        <w:rPr>
          <w:sz w:val="26"/>
          <w:szCs w:val="26"/>
        </w:rPr>
        <w:t>Trên đây là ý kiến của Toà án nhân dân tối cao để quý Toà tham khảo trong quá trình thực hiện chức năng, nhiệm vụ của mình</w:t>
      </w:r>
      <w:r w:rsidR="00174BC4">
        <w:rPr>
          <w:sz w:val="26"/>
          <w:szCs w:val="26"/>
        </w:rPr>
        <w:t>.</w:t>
      </w:r>
      <w:r w:rsidR="0086611B">
        <w:rPr>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420F9B" w:rsidRPr="00420F9B" w14:paraId="0F3E7833" w14:textId="77777777" w:rsidTr="00174BC4">
        <w:tc>
          <w:tcPr>
            <w:tcW w:w="4385" w:type="dxa"/>
          </w:tcPr>
          <w:p w14:paraId="4E61D7B3" w14:textId="77777777" w:rsidR="00174BC4" w:rsidRPr="00420F9B" w:rsidRDefault="00174BC4" w:rsidP="00174BC4">
            <w:pPr>
              <w:ind w:firstLine="0"/>
              <w:rPr>
                <w:sz w:val="26"/>
                <w:szCs w:val="26"/>
              </w:rPr>
            </w:pPr>
          </w:p>
        </w:tc>
        <w:tc>
          <w:tcPr>
            <w:tcW w:w="4386" w:type="dxa"/>
          </w:tcPr>
          <w:p w14:paraId="2EE8F38E" w14:textId="331C4A77" w:rsidR="00EF25A1" w:rsidRPr="00420F9B" w:rsidRDefault="00C61189" w:rsidP="00174BC4">
            <w:pPr>
              <w:ind w:firstLine="0"/>
              <w:jc w:val="center"/>
              <w:rPr>
                <w:b/>
                <w:sz w:val="26"/>
                <w:szCs w:val="26"/>
              </w:rPr>
            </w:pPr>
            <w:r>
              <w:rPr>
                <w:b/>
                <w:sz w:val="26"/>
                <w:szCs w:val="26"/>
              </w:rPr>
              <w:t>Đặng Quang Phương</w:t>
            </w:r>
          </w:p>
          <w:p w14:paraId="18AF0380" w14:textId="77777777" w:rsidR="00EF25A1" w:rsidRPr="00420F9B" w:rsidRDefault="00EF25A1" w:rsidP="00174BC4">
            <w:pPr>
              <w:ind w:firstLine="0"/>
              <w:jc w:val="center"/>
              <w:rPr>
                <w:i/>
                <w:sz w:val="26"/>
                <w:szCs w:val="26"/>
              </w:rPr>
            </w:pPr>
          </w:p>
          <w:p w14:paraId="211958EA" w14:textId="028B274F" w:rsidR="00EF25A1" w:rsidRPr="00420F9B" w:rsidRDefault="00174BC4" w:rsidP="00174BC4">
            <w:pPr>
              <w:ind w:firstLine="0"/>
              <w:jc w:val="center"/>
              <w:rPr>
                <w:i/>
                <w:sz w:val="26"/>
                <w:szCs w:val="26"/>
              </w:rPr>
            </w:pPr>
            <w:r w:rsidRPr="00420F9B">
              <w:rPr>
                <w:i/>
                <w:sz w:val="26"/>
                <w:szCs w:val="26"/>
              </w:rPr>
              <w:t>(Đã ký)</w:t>
            </w:r>
          </w:p>
          <w:p w14:paraId="22463C59" w14:textId="77777777" w:rsidR="00EF25A1" w:rsidRPr="00420F9B" w:rsidRDefault="00EF25A1" w:rsidP="00174BC4">
            <w:pPr>
              <w:ind w:firstLine="0"/>
              <w:jc w:val="center"/>
              <w:rPr>
                <w:i/>
                <w:sz w:val="26"/>
                <w:szCs w:val="26"/>
              </w:rPr>
            </w:pPr>
          </w:p>
          <w:p w14:paraId="1A9CDFB2" w14:textId="30A28758" w:rsidR="00174BC4" w:rsidRPr="00420F9B" w:rsidRDefault="00174BC4" w:rsidP="00174BC4">
            <w:pPr>
              <w:ind w:firstLine="0"/>
              <w:jc w:val="center"/>
              <w:rPr>
                <w:b/>
                <w:sz w:val="26"/>
                <w:szCs w:val="26"/>
              </w:rPr>
            </w:pPr>
          </w:p>
        </w:tc>
      </w:tr>
    </w:tbl>
    <w:p w14:paraId="6474D2A9" w14:textId="77777777" w:rsidR="00EF25A1" w:rsidRDefault="00EF25A1"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74E277" w14:textId="77777777" w:rsidR="0050528A" w:rsidRDefault="0050528A">
      <w:pPr>
        <w:spacing w:line="240" w:lineRule="auto"/>
      </w:pPr>
      <w:r>
        <w:separator/>
      </w:r>
    </w:p>
  </w:endnote>
  <w:endnote w:type="continuationSeparator" w:id="0">
    <w:p w14:paraId="3E723654" w14:textId="77777777" w:rsidR="0050528A" w:rsidRDefault="005052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70F181" w14:textId="77777777" w:rsidR="0050528A" w:rsidRDefault="0050528A">
      <w:pPr>
        <w:spacing w:line="240" w:lineRule="auto"/>
      </w:pPr>
      <w:r>
        <w:separator/>
      </w:r>
    </w:p>
  </w:footnote>
  <w:footnote w:type="continuationSeparator" w:id="0">
    <w:p w14:paraId="1912FC65" w14:textId="77777777" w:rsidR="0050528A" w:rsidRDefault="005052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168D6E5"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D42684">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A5C"/>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64E3"/>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1AC2"/>
    <w:rsid w:val="000E45A3"/>
    <w:rsid w:val="000E6C6B"/>
    <w:rsid w:val="000E7134"/>
    <w:rsid w:val="000E76F7"/>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6EF0"/>
    <w:rsid w:val="001474DC"/>
    <w:rsid w:val="00147506"/>
    <w:rsid w:val="00147C39"/>
    <w:rsid w:val="00147D59"/>
    <w:rsid w:val="001513E3"/>
    <w:rsid w:val="00151599"/>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088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52A9"/>
    <w:rsid w:val="001D5B07"/>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056"/>
    <w:rsid w:val="00277206"/>
    <w:rsid w:val="002772A3"/>
    <w:rsid w:val="00282E94"/>
    <w:rsid w:val="00283C05"/>
    <w:rsid w:val="00284134"/>
    <w:rsid w:val="00285D65"/>
    <w:rsid w:val="0028609F"/>
    <w:rsid w:val="00286791"/>
    <w:rsid w:val="00290181"/>
    <w:rsid w:val="00292633"/>
    <w:rsid w:val="00292D6F"/>
    <w:rsid w:val="0029322A"/>
    <w:rsid w:val="00293C0B"/>
    <w:rsid w:val="002961CE"/>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5499"/>
    <w:rsid w:val="002C6684"/>
    <w:rsid w:val="002C7A96"/>
    <w:rsid w:val="002D0D1C"/>
    <w:rsid w:val="002D4390"/>
    <w:rsid w:val="002D50A2"/>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37589"/>
    <w:rsid w:val="00340A95"/>
    <w:rsid w:val="00342426"/>
    <w:rsid w:val="00342B34"/>
    <w:rsid w:val="00344827"/>
    <w:rsid w:val="00345B0C"/>
    <w:rsid w:val="003528C3"/>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3C5D"/>
    <w:rsid w:val="00396C07"/>
    <w:rsid w:val="003970A5"/>
    <w:rsid w:val="003A0F24"/>
    <w:rsid w:val="003A134A"/>
    <w:rsid w:val="003A35C7"/>
    <w:rsid w:val="003A3864"/>
    <w:rsid w:val="003A61B5"/>
    <w:rsid w:val="003A7069"/>
    <w:rsid w:val="003A765A"/>
    <w:rsid w:val="003B018D"/>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657"/>
    <w:rsid w:val="003E78B0"/>
    <w:rsid w:val="003E7CFB"/>
    <w:rsid w:val="003F007A"/>
    <w:rsid w:val="003F0EF7"/>
    <w:rsid w:val="003F1096"/>
    <w:rsid w:val="003F1FE3"/>
    <w:rsid w:val="003F3AF5"/>
    <w:rsid w:val="003F7188"/>
    <w:rsid w:val="003F75D1"/>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0F9B"/>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0A66"/>
    <w:rsid w:val="00461896"/>
    <w:rsid w:val="004620F0"/>
    <w:rsid w:val="00462564"/>
    <w:rsid w:val="00462B63"/>
    <w:rsid w:val="0046403B"/>
    <w:rsid w:val="0046517B"/>
    <w:rsid w:val="004651C8"/>
    <w:rsid w:val="0046648E"/>
    <w:rsid w:val="0046698E"/>
    <w:rsid w:val="00467081"/>
    <w:rsid w:val="00470A35"/>
    <w:rsid w:val="00470AD5"/>
    <w:rsid w:val="00474153"/>
    <w:rsid w:val="0047430D"/>
    <w:rsid w:val="00475696"/>
    <w:rsid w:val="004761DF"/>
    <w:rsid w:val="00476385"/>
    <w:rsid w:val="00477912"/>
    <w:rsid w:val="00480660"/>
    <w:rsid w:val="0048255C"/>
    <w:rsid w:val="0048288D"/>
    <w:rsid w:val="00482EA0"/>
    <w:rsid w:val="00484363"/>
    <w:rsid w:val="004858E5"/>
    <w:rsid w:val="00487E8F"/>
    <w:rsid w:val="0049210E"/>
    <w:rsid w:val="0049252C"/>
    <w:rsid w:val="00494ADD"/>
    <w:rsid w:val="004952E6"/>
    <w:rsid w:val="004968FC"/>
    <w:rsid w:val="00497CB5"/>
    <w:rsid w:val="00497D48"/>
    <w:rsid w:val="004A0B94"/>
    <w:rsid w:val="004A103B"/>
    <w:rsid w:val="004A35B0"/>
    <w:rsid w:val="004A3785"/>
    <w:rsid w:val="004A5D88"/>
    <w:rsid w:val="004A634A"/>
    <w:rsid w:val="004A68B9"/>
    <w:rsid w:val="004A75E8"/>
    <w:rsid w:val="004A7829"/>
    <w:rsid w:val="004B0D2E"/>
    <w:rsid w:val="004B17F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528A"/>
    <w:rsid w:val="005064DB"/>
    <w:rsid w:val="00506A85"/>
    <w:rsid w:val="00507B57"/>
    <w:rsid w:val="00510D2B"/>
    <w:rsid w:val="0051161D"/>
    <w:rsid w:val="00511A52"/>
    <w:rsid w:val="00512A52"/>
    <w:rsid w:val="00512DAB"/>
    <w:rsid w:val="00513A61"/>
    <w:rsid w:val="0051407E"/>
    <w:rsid w:val="00516D35"/>
    <w:rsid w:val="0051788A"/>
    <w:rsid w:val="005179E8"/>
    <w:rsid w:val="00517EBA"/>
    <w:rsid w:val="00521043"/>
    <w:rsid w:val="00521F47"/>
    <w:rsid w:val="005224A7"/>
    <w:rsid w:val="00524973"/>
    <w:rsid w:val="00526F4F"/>
    <w:rsid w:val="00530CED"/>
    <w:rsid w:val="005318B3"/>
    <w:rsid w:val="00532FF8"/>
    <w:rsid w:val="00535FE0"/>
    <w:rsid w:val="005361C3"/>
    <w:rsid w:val="005362F9"/>
    <w:rsid w:val="00541F4F"/>
    <w:rsid w:val="00543D81"/>
    <w:rsid w:val="005441BF"/>
    <w:rsid w:val="0054422A"/>
    <w:rsid w:val="00545EF1"/>
    <w:rsid w:val="0055048F"/>
    <w:rsid w:val="00550CB7"/>
    <w:rsid w:val="00552EF6"/>
    <w:rsid w:val="00553D7E"/>
    <w:rsid w:val="00554456"/>
    <w:rsid w:val="00555A4D"/>
    <w:rsid w:val="00555FB2"/>
    <w:rsid w:val="00556465"/>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4826"/>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31C6"/>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302"/>
    <w:rsid w:val="006A360F"/>
    <w:rsid w:val="006A3D99"/>
    <w:rsid w:val="006A4246"/>
    <w:rsid w:val="006A452D"/>
    <w:rsid w:val="006A730B"/>
    <w:rsid w:val="006A76A5"/>
    <w:rsid w:val="006B0B1F"/>
    <w:rsid w:val="006B34A6"/>
    <w:rsid w:val="006B3CB1"/>
    <w:rsid w:val="006B4990"/>
    <w:rsid w:val="006B5D38"/>
    <w:rsid w:val="006B68E6"/>
    <w:rsid w:val="006C061F"/>
    <w:rsid w:val="006C0BA7"/>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995"/>
    <w:rsid w:val="006D6A42"/>
    <w:rsid w:val="006D74B9"/>
    <w:rsid w:val="006E1363"/>
    <w:rsid w:val="006E14E0"/>
    <w:rsid w:val="006E1590"/>
    <w:rsid w:val="006E2E06"/>
    <w:rsid w:val="006E3042"/>
    <w:rsid w:val="006E451C"/>
    <w:rsid w:val="006E6F5C"/>
    <w:rsid w:val="006E71ED"/>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C6915"/>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3F0A"/>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CFD"/>
    <w:rsid w:val="00835FDE"/>
    <w:rsid w:val="008360A5"/>
    <w:rsid w:val="008378DB"/>
    <w:rsid w:val="00841BAE"/>
    <w:rsid w:val="00842950"/>
    <w:rsid w:val="008442EE"/>
    <w:rsid w:val="00846D9E"/>
    <w:rsid w:val="008472F2"/>
    <w:rsid w:val="00847B3E"/>
    <w:rsid w:val="00854306"/>
    <w:rsid w:val="00854ABC"/>
    <w:rsid w:val="00855DB6"/>
    <w:rsid w:val="00855DD9"/>
    <w:rsid w:val="00860609"/>
    <w:rsid w:val="00861E71"/>
    <w:rsid w:val="008630FB"/>
    <w:rsid w:val="00863A0D"/>
    <w:rsid w:val="008647AB"/>
    <w:rsid w:val="00864A82"/>
    <w:rsid w:val="0086611B"/>
    <w:rsid w:val="0086652E"/>
    <w:rsid w:val="008670BD"/>
    <w:rsid w:val="00867A22"/>
    <w:rsid w:val="00870292"/>
    <w:rsid w:val="008713C3"/>
    <w:rsid w:val="0087190F"/>
    <w:rsid w:val="00873297"/>
    <w:rsid w:val="0087368E"/>
    <w:rsid w:val="00873BA4"/>
    <w:rsid w:val="00873DDF"/>
    <w:rsid w:val="00874CA3"/>
    <w:rsid w:val="00880715"/>
    <w:rsid w:val="00881AFD"/>
    <w:rsid w:val="00882F51"/>
    <w:rsid w:val="008844DF"/>
    <w:rsid w:val="00885C98"/>
    <w:rsid w:val="00886000"/>
    <w:rsid w:val="008862D1"/>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16B3"/>
    <w:rsid w:val="008E2C9F"/>
    <w:rsid w:val="008E31C9"/>
    <w:rsid w:val="008E49A5"/>
    <w:rsid w:val="008E6D28"/>
    <w:rsid w:val="008F1825"/>
    <w:rsid w:val="008F366A"/>
    <w:rsid w:val="008F48C0"/>
    <w:rsid w:val="008F5B9A"/>
    <w:rsid w:val="008F5F1B"/>
    <w:rsid w:val="008F7CC9"/>
    <w:rsid w:val="009002EE"/>
    <w:rsid w:val="00901E62"/>
    <w:rsid w:val="009024FA"/>
    <w:rsid w:val="00902993"/>
    <w:rsid w:val="00905914"/>
    <w:rsid w:val="00907B3C"/>
    <w:rsid w:val="009107DE"/>
    <w:rsid w:val="00910842"/>
    <w:rsid w:val="00911054"/>
    <w:rsid w:val="00911918"/>
    <w:rsid w:val="009148B0"/>
    <w:rsid w:val="00914C8C"/>
    <w:rsid w:val="0091588D"/>
    <w:rsid w:val="009163C5"/>
    <w:rsid w:val="00916CEF"/>
    <w:rsid w:val="00917272"/>
    <w:rsid w:val="0092359C"/>
    <w:rsid w:val="009240F0"/>
    <w:rsid w:val="009252AD"/>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2954"/>
    <w:rsid w:val="009E3596"/>
    <w:rsid w:val="009E3B3E"/>
    <w:rsid w:val="009E472C"/>
    <w:rsid w:val="009E5C45"/>
    <w:rsid w:val="009E5F5B"/>
    <w:rsid w:val="009F04A1"/>
    <w:rsid w:val="009F112B"/>
    <w:rsid w:val="009F1E20"/>
    <w:rsid w:val="009F3647"/>
    <w:rsid w:val="009F4934"/>
    <w:rsid w:val="009F4E59"/>
    <w:rsid w:val="009F71C6"/>
    <w:rsid w:val="009F7291"/>
    <w:rsid w:val="00A013E3"/>
    <w:rsid w:val="00A01E8C"/>
    <w:rsid w:val="00A01F5C"/>
    <w:rsid w:val="00A03F3C"/>
    <w:rsid w:val="00A044BB"/>
    <w:rsid w:val="00A04CC5"/>
    <w:rsid w:val="00A05C70"/>
    <w:rsid w:val="00A13234"/>
    <w:rsid w:val="00A15540"/>
    <w:rsid w:val="00A16862"/>
    <w:rsid w:val="00A16DA6"/>
    <w:rsid w:val="00A17230"/>
    <w:rsid w:val="00A17E97"/>
    <w:rsid w:val="00A20ABA"/>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4D12"/>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1639"/>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175"/>
    <w:rsid w:val="00AE1A44"/>
    <w:rsid w:val="00AE4E3E"/>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2EC"/>
    <w:rsid w:val="00B25633"/>
    <w:rsid w:val="00B33ADA"/>
    <w:rsid w:val="00B33B49"/>
    <w:rsid w:val="00B36E63"/>
    <w:rsid w:val="00B40884"/>
    <w:rsid w:val="00B40939"/>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46D5"/>
    <w:rsid w:val="00B95B02"/>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1F56"/>
    <w:rsid w:val="00BD27E3"/>
    <w:rsid w:val="00BD5C05"/>
    <w:rsid w:val="00BD5F37"/>
    <w:rsid w:val="00BD6212"/>
    <w:rsid w:val="00BD6585"/>
    <w:rsid w:val="00BD7329"/>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1AD3"/>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372DF"/>
    <w:rsid w:val="00C4170D"/>
    <w:rsid w:val="00C44F1A"/>
    <w:rsid w:val="00C452E5"/>
    <w:rsid w:val="00C45CC7"/>
    <w:rsid w:val="00C47718"/>
    <w:rsid w:val="00C50E66"/>
    <w:rsid w:val="00C5190D"/>
    <w:rsid w:val="00C5265E"/>
    <w:rsid w:val="00C52B0B"/>
    <w:rsid w:val="00C52E37"/>
    <w:rsid w:val="00C52E90"/>
    <w:rsid w:val="00C55EA0"/>
    <w:rsid w:val="00C563C1"/>
    <w:rsid w:val="00C5689F"/>
    <w:rsid w:val="00C61189"/>
    <w:rsid w:val="00C61B6D"/>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68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0D39"/>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969B7"/>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08E"/>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5E7"/>
    <w:rsid w:val="00E10E7C"/>
    <w:rsid w:val="00E12755"/>
    <w:rsid w:val="00E218C8"/>
    <w:rsid w:val="00E21AFF"/>
    <w:rsid w:val="00E23CDA"/>
    <w:rsid w:val="00E25C3A"/>
    <w:rsid w:val="00E30FA7"/>
    <w:rsid w:val="00E31B6E"/>
    <w:rsid w:val="00E32091"/>
    <w:rsid w:val="00E3340D"/>
    <w:rsid w:val="00E33CAC"/>
    <w:rsid w:val="00E344A3"/>
    <w:rsid w:val="00E34881"/>
    <w:rsid w:val="00E375E4"/>
    <w:rsid w:val="00E403CE"/>
    <w:rsid w:val="00E466D1"/>
    <w:rsid w:val="00E51975"/>
    <w:rsid w:val="00E52052"/>
    <w:rsid w:val="00E536EE"/>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2164"/>
    <w:rsid w:val="00E845C6"/>
    <w:rsid w:val="00E84658"/>
    <w:rsid w:val="00E8476B"/>
    <w:rsid w:val="00E84D5D"/>
    <w:rsid w:val="00E85204"/>
    <w:rsid w:val="00E863D9"/>
    <w:rsid w:val="00E9039E"/>
    <w:rsid w:val="00E9051E"/>
    <w:rsid w:val="00E90A8B"/>
    <w:rsid w:val="00E918B4"/>
    <w:rsid w:val="00E94DC3"/>
    <w:rsid w:val="00E953BB"/>
    <w:rsid w:val="00EA034F"/>
    <w:rsid w:val="00EA13CB"/>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924"/>
    <w:rsid w:val="00EC7D84"/>
    <w:rsid w:val="00ED0CD5"/>
    <w:rsid w:val="00ED2A7F"/>
    <w:rsid w:val="00ED3F0E"/>
    <w:rsid w:val="00ED5454"/>
    <w:rsid w:val="00ED6C0A"/>
    <w:rsid w:val="00ED7E4A"/>
    <w:rsid w:val="00EE011F"/>
    <w:rsid w:val="00EE2D31"/>
    <w:rsid w:val="00EE2FC0"/>
    <w:rsid w:val="00EE39D8"/>
    <w:rsid w:val="00EE3FEC"/>
    <w:rsid w:val="00EE4D08"/>
    <w:rsid w:val="00EE6729"/>
    <w:rsid w:val="00EE7ACE"/>
    <w:rsid w:val="00EF0149"/>
    <w:rsid w:val="00EF25A1"/>
    <w:rsid w:val="00EF4BBC"/>
    <w:rsid w:val="00EF711D"/>
    <w:rsid w:val="00EF7397"/>
    <w:rsid w:val="00EF742E"/>
    <w:rsid w:val="00EF75E6"/>
    <w:rsid w:val="00F03D23"/>
    <w:rsid w:val="00F04A1B"/>
    <w:rsid w:val="00F04CD6"/>
    <w:rsid w:val="00F067B3"/>
    <w:rsid w:val="00F07378"/>
    <w:rsid w:val="00F112E6"/>
    <w:rsid w:val="00F13794"/>
    <w:rsid w:val="00F152D0"/>
    <w:rsid w:val="00F162E0"/>
    <w:rsid w:val="00F17A7C"/>
    <w:rsid w:val="00F17B2B"/>
    <w:rsid w:val="00F23082"/>
    <w:rsid w:val="00F23830"/>
    <w:rsid w:val="00F2386A"/>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02B8"/>
    <w:rsid w:val="00FA1165"/>
    <w:rsid w:val="00FA215F"/>
    <w:rsid w:val="00FA2869"/>
    <w:rsid w:val="00FA30CC"/>
    <w:rsid w:val="00FA50BD"/>
    <w:rsid w:val="00FA53BF"/>
    <w:rsid w:val="00FA6A7A"/>
    <w:rsid w:val="00FB11C5"/>
    <w:rsid w:val="00FB2161"/>
    <w:rsid w:val="00FB2D9E"/>
    <w:rsid w:val="00FB2FC7"/>
    <w:rsid w:val="00FB4DB3"/>
    <w:rsid w:val="00FB4E62"/>
    <w:rsid w:val="00FC0560"/>
    <w:rsid w:val="00FC0999"/>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1393"/>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12FD0CE-0189-4186-81C1-45C910DAA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2026-08-27T06:03:00Z</dcterms:created>
  <dcterms:modified xsi:type="dcterms:W3CDTF">2026-08-27T06:03:00Z</dcterms:modified>
</cp:coreProperties>
</file>